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hAnsi="Times New Roman" w:eastAsia="Calibri" w:cs="Times New Roman"/>
          <w:sz w:val="28"/>
          <w:szCs w:val="28"/>
        </w:rPr>
      </w:pPr>
      <w:bookmarkStart w:id="28" w:name="_GoBack"/>
      <w:bookmarkEnd w:id="28"/>
    </w:p>
    <w:p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hAnsi="Times New Roman" w:eastAsia="Calibri" w:cs="Times New Roman"/>
          <w:sz w:val="28"/>
          <w:szCs w:val="28"/>
        </w:rPr>
      </w:pPr>
    </w:p>
    <w:p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hAnsi="Times New Roman" w:eastAsia="Calibri" w:cs="Times New Roman"/>
          <w:sz w:val="28"/>
          <w:szCs w:val="28"/>
        </w:rPr>
      </w:pPr>
    </w:p>
    <w:p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hAnsi="Times New Roman" w:eastAsia="Calibri" w:cs="Times New Roman"/>
          <w:sz w:val="28"/>
          <w:szCs w:val="28"/>
        </w:rPr>
      </w:pPr>
    </w:p>
    <w:p>
      <w:pPr>
        <w:tabs>
          <w:tab w:val="right" w:leader="dot" w:pos="9356"/>
        </w:tabs>
        <w:spacing w:after="0" w:line="360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ФЕДЕРАЛЬНАЯ РАБОЧАЯ ПРОГРАММА</w:t>
      </w:r>
    </w:p>
    <w:p>
      <w:pPr>
        <w:tabs>
          <w:tab w:val="right" w:leader="dot" w:pos="9356"/>
        </w:tabs>
        <w:spacing w:after="0" w:line="360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НАЧАЛЬНОГО ОБЩЕГО ОБРАЗОВАНИЯ ДЛЯ ОБУЧАЮЩИХСЯ </w:t>
      </w:r>
    </w:p>
    <w:p>
      <w:pPr>
        <w:tabs>
          <w:tab w:val="right" w:leader="dot" w:pos="9356"/>
        </w:tabs>
        <w:spacing w:after="0" w:line="360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С ЗАДЕРЖКОЙ ПСИХИЧЕСКОГО РАЗВИТИЯ</w:t>
      </w:r>
    </w:p>
    <w:p>
      <w:pPr>
        <w:tabs>
          <w:tab w:val="right" w:leader="dot" w:pos="9356"/>
        </w:tabs>
        <w:spacing w:after="0" w:line="360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(Вариант 7.2.)</w:t>
      </w:r>
    </w:p>
    <w:p>
      <w:pPr>
        <w:tabs>
          <w:tab w:val="right" w:leader="dot" w:pos="9356"/>
        </w:tabs>
        <w:spacing w:after="0" w:line="36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tabs>
          <w:tab w:val="right" w:leader="dot" w:pos="9356"/>
        </w:tabs>
        <w:spacing w:after="0" w:line="36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МАТЕМАТИКА</w:t>
      </w:r>
    </w:p>
    <w:p>
      <w:pPr>
        <w:spacing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/>
        <w:ind w:firstLine="708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Москва 2023</w:t>
      </w:r>
    </w:p>
    <w:p>
      <w:pPr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br w:type="page" w:clear="all"/>
      </w:r>
    </w:p>
    <w:sdt>
      <w:sdtPr>
        <w:rPr>
          <w:rFonts w:ascii="Times New Roman" w:hAnsi="Times New Roman" w:cs="Times New Roman" w:eastAsiaTheme="minorHAnsi"/>
          <w:color w:val="auto"/>
          <w:sz w:val="28"/>
          <w:szCs w:val="28"/>
          <w:lang w:eastAsia="en-US"/>
        </w:rPr>
        <w:id w:val="-567651326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 w:eastAsiaTheme="minorHAnsi"/>
          <w:color w:val="auto"/>
          <w:sz w:val="28"/>
          <w:szCs w:val="28"/>
          <w:lang w:eastAsia="en-US"/>
        </w:rPr>
      </w:sdtEndPr>
      <w:sdtContent>
        <w:p>
          <w:pPr>
            <w:pStyle w:val="200"/>
            <w:rPr>
              <w:rFonts w:ascii="Times New Roman" w:hAnsi="Times New Roman" w:cs="Times New Roman"/>
              <w:cap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caps/>
              <w:color w:val="auto"/>
              <w:sz w:val="28"/>
              <w:szCs w:val="28"/>
            </w:rPr>
            <w:t>Оглавление</w:t>
          </w:r>
        </w:p>
        <w:p>
          <w:pPr>
            <w:rPr>
              <w:lang w:eastAsia="ru-RU"/>
            </w:rPr>
          </w:pPr>
        </w:p>
        <w:p>
          <w:pPr>
            <w:pStyle w:val="28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r>
            <w:fldChar w:fldCharType="begin"/>
          </w:r>
          <w:r>
            <w:instrText xml:space="preserve"> HYPERLINK \l "_Toc142903356" \o "#_Toc142903356" </w:instrText>
          </w:r>
          <w:r>
            <w:fldChar w:fldCharType="separate"/>
          </w:r>
          <w:r>
            <w:rPr>
              <w:rStyle w:val="16"/>
              <w:rFonts w:ascii="Times New Roman" w:hAnsi="Times New Roman" w:cs="Times New Roman"/>
              <w:sz w:val="28"/>
              <w:szCs w:val="28"/>
            </w:rPr>
            <w:t>ПОЯСНИТЕЛЬНАЯ ЗАПИСКА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_Toc142903356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3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28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"_Toc142903357" \o "#_Toc142903357" </w:instrText>
          </w:r>
          <w:r>
            <w:fldChar w:fldCharType="separate"/>
          </w:r>
          <w:r>
            <w:rPr>
              <w:rStyle w:val="16"/>
              <w:rFonts w:ascii="Times New Roman" w:hAnsi="Times New Roman" w:cs="Times New Roman"/>
              <w:sz w:val="28"/>
              <w:szCs w:val="28"/>
            </w:rPr>
            <w:t>СОДЕРЖАНИЕ УЧЕБНОГО ПРЕДМЕТА «МАТЕМАТИКА»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_Toc142903357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10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32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"_Toc142903358" \o "#_Toc142903358" </w:instrText>
          </w:r>
          <w:r>
            <w:fldChar w:fldCharType="separate"/>
          </w:r>
          <w:r>
            <w:rPr>
              <w:rStyle w:val="16"/>
              <w:rFonts w:ascii="Times New Roman" w:hAnsi="Times New Roman" w:cs="Times New Roman"/>
              <w:sz w:val="28"/>
              <w:szCs w:val="28"/>
            </w:rPr>
            <w:t>1 КЛАСС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_Toc142903358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10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32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"_Toc142903359" \o "#_Toc142903359" </w:instrText>
          </w:r>
          <w:r>
            <w:fldChar w:fldCharType="separate"/>
          </w:r>
          <w:r>
            <w:rPr>
              <w:rStyle w:val="16"/>
              <w:rFonts w:ascii="Times New Roman" w:hAnsi="Times New Roman" w:cs="Times New Roman"/>
              <w:sz w:val="28"/>
              <w:szCs w:val="28"/>
            </w:rPr>
            <w:t>1 ДОПОЛНИТЕЛЬНЫЙ КЛАСС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_Toc142903359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13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32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"_Toc142903360" \o "#_Toc142903360" </w:instrText>
          </w:r>
          <w:r>
            <w:fldChar w:fldCharType="separate"/>
          </w:r>
          <w:r>
            <w:rPr>
              <w:rStyle w:val="16"/>
              <w:rFonts w:ascii="Times New Roman" w:hAnsi="Times New Roman" w:cs="Times New Roman"/>
              <w:sz w:val="28"/>
              <w:szCs w:val="28"/>
            </w:rPr>
            <w:t>2 КЛАСС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_Toc142903360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16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32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"_Toc142903361" \o "#_Toc142903361" </w:instrText>
          </w:r>
          <w:r>
            <w:fldChar w:fldCharType="separate"/>
          </w:r>
          <w:r>
            <w:rPr>
              <w:rStyle w:val="16"/>
              <w:rFonts w:ascii="Times New Roman" w:hAnsi="Times New Roman" w:cs="Times New Roman"/>
              <w:sz w:val="28"/>
              <w:szCs w:val="28"/>
            </w:rPr>
            <w:t>3 КЛАСС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_Toc142903361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22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32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"_Toc142903362" \o "#_Toc142903362" </w:instrText>
          </w:r>
          <w:r>
            <w:fldChar w:fldCharType="separate"/>
          </w:r>
          <w:r>
            <w:rPr>
              <w:rStyle w:val="16"/>
              <w:rFonts w:ascii="Times New Roman" w:hAnsi="Times New Roman" w:cs="Times New Roman"/>
              <w:sz w:val="28"/>
              <w:szCs w:val="28"/>
            </w:rPr>
            <w:t>4 КЛАСС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_Toc142903362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29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28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"_Toc142903363" \o "#_Toc142903363" </w:instrText>
          </w:r>
          <w:r>
            <w:fldChar w:fldCharType="separate"/>
          </w:r>
          <w:r>
            <w:rPr>
              <w:rStyle w:val="16"/>
              <w:rFonts w:ascii="Times New Roman" w:hAnsi="Times New Roman" w:cs="Times New Roman"/>
              <w:sz w:val="28"/>
              <w:szCs w:val="28"/>
            </w:rPr>
            <w:t>ПЛАНИРУЕМЫЕ РЕЗУЛЬТАТЫ ОСВОЕНИЯ ПРОГРАММЫ УЧЕБНОГО ПРЕДМЕТА «МАТЕМАТИКА» НА УРОВНЕ НАЧАЛЬНОГО ОБЩЕГО ОБРАЗОВАНИЯ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_Toc142903363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34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32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"_Toc142903364" \o "#_Toc142903364" </w:instrText>
          </w:r>
          <w:r>
            <w:fldChar w:fldCharType="separate"/>
          </w:r>
          <w:r>
            <w:rPr>
              <w:rStyle w:val="16"/>
              <w:rFonts w:ascii="Times New Roman" w:hAnsi="Times New Roman" w:cs="Times New Roman"/>
              <w:sz w:val="28"/>
              <w:szCs w:val="28"/>
            </w:rPr>
            <w:t>ЛИЧНОСТНЫЕ РЕЗУЛЬТАТЫ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_Toc142903364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34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32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"_Toc142903365" \o "#_Toc142903365" </w:instrText>
          </w:r>
          <w:r>
            <w:fldChar w:fldCharType="separate"/>
          </w:r>
          <w:r>
            <w:rPr>
              <w:rStyle w:val="16"/>
              <w:rFonts w:ascii="Times New Roman" w:hAnsi="Times New Roman" w:cs="Times New Roman"/>
              <w:sz w:val="28"/>
              <w:szCs w:val="28"/>
            </w:rPr>
            <w:t>МЕТАПРЕДМЕТНЫЕ РЕЗУЛЬТАТЫ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_Toc142903365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35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32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"_Toc142903366" \o "#_Toc142903366" </w:instrText>
          </w:r>
          <w:r>
            <w:fldChar w:fldCharType="separate"/>
          </w:r>
          <w:r>
            <w:rPr>
              <w:rStyle w:val="16"/>
              <w:rFonts w:ascii="Times New Roman" w:hAnsi="Times New Roman" w:cs="Times New Roman"/>
              <w:sz w:val="28"/>
              <w:szCs w:val="28"/>
            </w:rPr>
            <w:t>ПРЕДМЕТНЫЕ РЕЗУЛЬТАТЫ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_Toc142903366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39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31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"_Toc142903367" \o "#_Toc142903367" </w:instrText>
          </w:r>
          <w:r>
            <w:fldChar w:fldCharType="separate"/>
          </w:r>
          <w:r>
            <w:rPr>
              <w:rStyle w:val="16"/>
              <w:rFonts w:ascii="Times New Roman" w:hAnsi="Times New Roman" w:cs="Times New Roman"/>
              <w:sz w:val="28"/>
              <w:szCs w:val="28"/>
            </w:rPr>
            <w:t>1 КЛАСС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_Toc142903367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39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31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"_Toc142903368" \o "#_Toc142903368" </w:instrText>
          </w:r>
          <w:r>
            <w:fldChar w:fldCharType="separate"/>
          </w:r>
          <w:r>
            <w:rPr>
              <w:rStyle w:val="16"/>
              <w:rFonts w:ascii="Times New Roman" w:hAnsi="Times New Roman" w:cs="Times New Roman"/>
              <w:sz w:val="28"/>
              <w:szCs w:val="28"/>
            </w:rPr>
            <w:t>1 ДОПОЛНИТЕЛЬНЫЙ КЛАСС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_Toc142903368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40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31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"_Toc142903369" \o "#_Toc142903369" </w:instrText>
          </w:r>
          <w:r>
            <w:fldChar w:fldCharType="separate"/>
          </w:r>
          <w:r>
            <w:rPr>
              <w:rStyle w:val="16"/>
              <w:rFonts w:ascii="Times New Roman" w:hAnsi="Times New Roman" w:cs="Times New Roman"/>
              <w:sz w:val="28"/>
              <w:szCs w:val="28"/>
            </w:rPr>
            <w:t>2 КЛАСС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_Toc142903369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41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31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"_Toc142903370" \o "#_Toc142903370" </w:instrText>
          </w:r>
          <w:r>
            <w:fldChar w:fldCharType="separate"/>
          </w:r>
          <w:r>
            <w:rPr>
              <w:rStyle w:val="16"/>
              <w:rFonts w:ascii="Times New Roman" w:hAnsi="Times New Roman" w:cs="Times New Roman"/>
              <w:sz w:val="28"/>
              <w:szCs w:val="28"/>
            </w:rPr>
            <w:t>3 КЛАСС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_Toc142903370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44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31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"_Toc142903371" \o "#_Toc142903371" </w:instrText>
          </w:r>
          <w:r>
            <w:fldChar w:fldCharType="separate"/>
          </w:r>
          <w:r>
            <w:rPr>
              <w:rStyle w:val="16"/>
              <w:rFonts w:ascii="Times New Roman" w:hAnsi="Times New Roman" w:cs="Times New Roman"/>
              <w:sz w:val="28"/>
              <w:szCs w:val="28"/>
            </w:rPr>
            <w:t>4 КЛАСС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_Toc142903371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46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28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"_Toc142903372" \o "#_Toc142903372" </w:instrText>
          </w:r>
          <w:r>
            <w:fldChar w:fldCharType="separate"/>
          </w:r>
          <w:r>
            <w:rPr>
              <w:rStyle w:val="16"/>
              <w:rFonts w:ascii="Times New Roman" w:hAnsi="Times New Roman" w:cs="Times New Roman"/>
              <w:sz w:val="28"/>
              <w:szCs w:val="28"/>
            </w:rPr>
            <w:t>ТЕМАТИЧЕСКОЕ ПЛАНИРОВАНИЕ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_Toc142903372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50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32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"_Toc142903373" \o "#_Toc142903373" </w:instrText>
          </w:r>
          <w:r>
            <w:fldChar w:fldCharType="separate"/>
          </w:r>
          <w:r>
            <w:rPr>
              <w:rStyle w:val="16"/>
              <w:rFonts w:ascii="Times New Roman" w:hAnsi="Times New Roman" w:cs="Times New Roman"/>
              <w:sz w:val="28"/>
              <w:szCs w:val="28"/>
            </w:rPr>
            <w:t>1 КЛАСС (132 часа)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_Toc142903373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50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32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"_Toc142903374" \o "#_Toc142903374" </w:instrText>
          </w:r>
          <w:r>
            <w:fldChar w:fldCharType="separate"/>
          </w:r>
          <w:r>
            <w:rPr>
              <w:rStyle w:val="16"/>
              <w:rFonts w:ascii="Times New Roman" w:hAnsi="Times New Roman" w:cs="Times New Roman"/>
              <w:sz w:val="28"/>
              <w:szCs w:val="28"/>
            </w:rPr>
            <w:t>1 ДОПОЛНИТЕЛЬНЫЙ КЛАСС (132 часа)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_Toc142903374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56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32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"_Toc142903375" \o "#_Toc142903375" </w:instrText>
          </w:r>
          <w:r>
            <w:fldChar w:fldCharType="separate"/>
          </w:r>
          <w:r>
            <w:rPr>
              <w:rStyle w:val="16"/>
              <w:rFonts w:ascii="Times New Roman" w:hAnsi="Times New Roman" w:cs="Times New Roman"/>
              <w:sz w:val="28"/>
              <w:szCs w:val="28"/>
            </w:rPr>
            <w:t>2 КЛАСС (136 часов)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_Toc142903375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61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32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HYPERLINK \l "_Toc142903376" \o "#_Toc142903376" </w:instrText>
          </w:r>
          <w:r>
            <w:fldChar w:fldCharType="separate"/>
          </w:r>
          <w:r>
            <w:rPr>
              <w:rStyle w:val="16"/>
              <w:rFonts w:ascii="Times New Roman" w:hAnsi="Times New Roman" w:cs="Times New Roman"/>
              <w:sz w:val="28"/>
              <w:szCs w:val="28"/>
            </w:rPr>
            <w:t>3 КЛАСС (136 часов)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_Toc142903376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71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32"/>
            <w:tabs>
              <w:tab w:val="right" w:leader="dot" w:pos="9345"/>
            </w:tabs>
            <w:rPr>
              <w:rFonts w:eastAsiaTheme="minorEastAsia"/>
              <w:lang w:eastAsia="ru-RU"/>
            </w:rPr>
          </w:pPr>
          <w:r>
            <w:fldChar w:fldCharType="begin"/>
          </w:r>
          <w:r>
            <w:instrText xml:space="preserve"> HYPERLINK \l "_Toc142903377" \o "#_Toc142903377" </w:instrText>
          </w:r>
          <w:r>
            <w:fldChar w:fldCharType="separate"/>
          </w:r>
          <w:r>
            <w:rPr>
              <w:rStyle w:val="16"/>
              <w:rFonts w:ascii="Times New Roman" w:hAnsi="Times New Roman" w:cs="Times New Roman"/>
              <w:sz w:val="28"/>
              <w:szCs w:val="28"/>
            </w:rPr>
            <w:t>4 КЛАСС (136 часов)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_Toc142903377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80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>
      <w:pPr>
        <w:pStyle w:val="27"/>
        <w:spacing w:before="0" w:after="0" w:line="360" w:lineRule="auto"/>
        <w:ind w:right="154" w:firstLine="709"/>
        <w:rPr>
          <w:szCs w:val="28"/>
        </w:rPr>
      </w:pP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sz w:val="28"/>
          <w:szCs w:val="28"/>
        </w:rPr>
        <w:br w:type="page" w:clear="all"/>
      </w:r>
    </w:p>
    <w:p>
      <w:pPr>
        <w:pStyle w:val="2"/>
        <w:rPr>
          <w:highlight w:val="none"/>
        </w:rPr>
      </w:pPr>
      <w:bookmarkStart w:id="0" w:name="_Toc139358023"/>
      <w:bookmarkStart w:id="1" w:name="_Toc142903356"/>
      <w:r>
        <w:t>ПОЯСНИТЕЛЬНАЯ ЗАПИСК</w:t>
      </w:r>
      <w:bookmarkEnd w:id="0"/>
      <w:r>
        <w:t>А</w:t>
      </w:r>
      <w:bookmarkEnd w:id="1"/>
      <w:r>
        <w:t xml:space="preserve"> </w:t>
      </w:r>
    </w:p>
    <w:p>
      <w:pPr>
        <w:pStyle w:val="27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 для 1 (1 дополнительного) —4 классов начальной школы, распределённое по годам обучения, планируемые результаты освоения учебного предмета «Математика» на уровне начального общего образования и тематическое планирование изучения курса. </w:t>
      </w:r>
    </w:p>
    <w:p>
      <w:pPr>
        <w:pStyle w:val="27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характеристику особенностей его изучения обучающимися с ЗПР; место в структуре учебного плана, а также подходы к отбору содержания с учетом особых образовательных потребностей детей с ЗПР, планируемым результатам и тематическому планированию.</w:t>
      </w:r>
    </w:p>
    <w:p>
      <w:pPr>
        <w:pStyle w:val="27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начальной школы. </w:t>
      </w:r>
    </w:p>
    <w:p>
      <w:pPr>
        <w:pStyle w:val="27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Содержание обучения в каждом классе завершается перечнем универсальных учебных действий (УУД) — познавательных, коммуникативных и регулятивных, которые возможно формировать средствами учебного предмета «Математика» с учётом возрастных особенностей и особых образовательных потребностей младших школьников с ЗПР. В первом, первом дополнительном и втором классах предлагается пропедевтический уровень формирования УУД.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(определённые волевые усилия, саморегуляция,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>
      <w:pPr>
        <w:pStyle w:val="27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Планируемые результаты включают личностные, метапредметные результаты за период обучения, а также предметные достижения обучающегося с ЗПР за каждый год обучения в начальной школе.</w:t>
      </w:r>
    </w:p>
    <w:p>
      <w:pPr>
        <w:pStyle w:val="27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обучения, характеристика видов деятельности, приводятся специфические приемы обучения, которые необходимо использовать при изучении той или иной программной темы (раздела). Представлены также способы организации дифференцированного обучения.</w:t>
      </w:r>
    </w:p>
    <w:p>
      <w:pPr>
        <w:pStyle w:val="27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начальной школе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 Изучение математики в начальной школе направлено на достижение следующих </w:t>
      </w:r>
      <w:r>
        <w:rPr>
          <w:i/>
          <w:szCs w:val="28"/>
        </w:rPr>
        <w:t>образовательных,</w:t>
      </w:r>
      <w:r>
        <w:rPr>
          <w:szCs w:val="28"/>
        </w:rPr>
        <w:t xml:space="preserve"> </w:t>
      </w:r>
      <w:r>
        <w:rPr>
          <w:i/>
          <w:szCs w:val="28"/>
        </w:rPr>
        <w:t>развивающих целей</w:t>
      </w:r>
      <w:r>
        <w:rPr>
          <w:szCs w:val="28"/>
        </w:rPr>
        <w:t xml:space="preserve">, а также </w:t>
      </w:r>
      <w:r>
        <w:rPr>
          <w:i/>
          <w:szCs w:val="28"/>
        </w:rPr>
        <w:t>целей воспитания</w:t>
      </w:r>
      <w:r>
        <w:rPr>
          <w:szCs w:val="28"/>
        </w:rPr>
        <w:t>:</w:t>
      </w:r>
    </w:p>
    <w:p>
      <w:pPr>
        <w:pStyle w:val="27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1.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>
      <w:pPr>
        <w:pStyle w:val="27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2.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 </w:t>
      </w:r>
    </w:p>
    <w:p>
      <w:pPr>
        <w:pStyle w:val="27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3.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>
      <w:pPr>
        <w:pStyle w:val="27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4.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>
      <w:pPr>
        <w:pStyle w:val="27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Особенности познавательной деятельности и интеллектуального развития детей с ЗПР определяют специфику изучения предмета. Как правило обучающиеся с ЗПР не проявляют достаточной познавательной активности и стойкого интереса к учебным заданиям, они не могут обдумывать и планировать предстоящую работу, следить за правильностью выполнения задания, у них нет стремления к улучшению результата. </w:t>
      </w:r>
    </w:p>
    <w:p>
      <w:pPr>
        <w:pStyle w:val="27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Трудности пространственной ориентировки замедляют формирование знаний и представлений о нумерации чисел, числовой последовательности, затрудняют использование математических знаков «&lt;» (меньше) и «&gt;» (больше), освоение разрядов многозначных чисел, геометрического материала (чертежно-графических навыков и использования чертежно-измерительных средств).</w:t>
      </w:r>
    </w:p>
    <w:p>
      <w:pPr>
        <w:pStyle w:val="27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Недостаточность развития словесно-логического мышления, логических операция анализа, синтеза, классификации, сравнения, обобщения, абстрагирования приводят к значительным трудностям в решении арифметических задач. Обучающиеся с ЗПР не всегда точно понимают смысл вопроса задачи, выбирают неверно действие для решения, могут «играть» с числами, не соотносят искомые и известные данные, не видят математических зависимостей. Инертность, замедленность и малоподвижность мыслительных процессов затрудняют формирование вычислительных навыков, использования правила порядка арифметических действий, алгоритма приема письменных вычислений. С трудом осваиваются и применяются учениками с ЗПР знания табличного умножения и деления, правила деления и умножения на ноль, внетабличное деление.</w:t>
      </w:r>
    </w:p>
    <w:p>
      <w:pPr>
        <w:pStyle w:val="27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программу учебного предмета «Математика» введены специальные разделы, направленные на коррекцию и сглаживание обозначенных трудностей, предусмотрены специальные подходы и виды деятельности, способствующие устранению или уменьшению затруднений. </w:t>
      </w:r>
    </w:p>
    <w:p>
      <w:pPr>
        <w:pStyle w:val="27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первую очередь предусмотрена адаптация объема и сложности материала к познавательным возможностям учеников. Для этого произведен отбор содержания учебного материала и адаптация видов деятельности обучающихся с ЗПР, а также предусматривается возможность предъявления дозированной помощи и/или использование руководящего контроля педагога. Трудные для усвоения темы детализируются, а учебный материал предъявляется небольшими дозами. Для лучшего закрепления материала и автоматизации навыков широко используются различные смысловые и визуальные опоры, увеличивается объем заданий на закрепление.  Большое внимание уделяется практической работе и предметно-практическому оперированию, отработке алгоритмов работы с правилом, письменных приемов вычислений и т.д.</w:t>
      </w:r>
    </w:p>
    <w:p>
      <w:pPr>
        <w:pStyle w:val="27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первом классе предусмотрен пропедевтический период, позволяющий сформировать дефицитарные математические представления, общие учебные умения и способы деятельности для освоения программного материала. В программу включены темы, способствующие выявлению и восполнение математических представлений у детей с ЗПР о множестве и действиях со множествами предметов, о размере и форме предметов, их количестве и соотнесении количества. Введены часы на корректировку и формирование пространственных и временных представлений. При этом все обучение в этот период носит наглядно-действенны характер, все темы усваиваются в процессе работы с реальными предметами, на основе самостоятельного оперирования или наблюдая за действиями педагога.</w:t>
      </w:r>
    </w:p>
    <w:p>
      <w:pPr>
        <w:pStyle w:val="27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дальнейшем изучение курса математики сопровождается использованием заданий и упражнений, направленных на коррекцию и развитие мыслительных операций и логических действий, активизацию познавательных процессов. Отбор содержания учебного материала основан на принципе соблюдения обязательного минимума объема и сложности. Использование на уроках различных видов помощи способствует более прочному закреплению материала и постепенному переходу к продуктивной самостоятельной деятельности. </w:t>
      </w:r>
    </w:p>
    <w:p>
      <w:pPr>
        <w:pStyle w:val="27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основе конструирования содержания и отбора планируемых результатов лежат следующие ценности математики, коррелирующие со становлением личности обучающегося с ЗПР: </w:t>
      </w:r>
    </w:p>
    <w:p>
      <w:pPr>
        <w:pStyle w:val="27"/>
        <w:numPr>
          <w:ilvl w:val="0"/>
          <w:numId w:val="1"/>
        </w:numPr>
        <w:spacing w:before="0" w:after="0" w:line="360" w:lineRule="auto"/>
        <w:ind w:left="284" w:right="154"/>
        <w:rPr>
          <w:szCs w:val="28"/>
        </w:rPr>
      </w:pPr>
      <w:r>
        <w:rPr>
          <w:szCs w:val="28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</w:p>
    <w:p>
      <w:pPr>
        <w:pStyle w:val="27"/>
        <w:numPr>
          <w:ilvl w:val="0"/>
          <w:numId w:val="1"/>
        </w:numPr>
        <w:spacing w:before="0" w:after="0" w:line="360" w:lineRule="auto"/>
        <w:ind w:left="284" w:right="154"/>
        <w:rPr>
          <w:szCs w:val="28"/>
        </w:rPr>
      </w:pPr>
      <w:r>
        <w:rPr>
          <w:szCs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>
      <w:pPr>
        <w:pStyle w:val="27"/>
        <w:numPr>
          <w:ilvl w:val="0"/>
          <w:numId w:val="1"/>
        </w:numPr>
        <w:spacing w:before="0" w:after="0" w:line="360" w:lineRule="auto"/>
        <w:ind w:left="284" w:right="154"/>
        <w:rPr>
          <w:szCs w:val="28"/>
        </w:rPr>
      </w:pPr>
      <w:r>
        <w:rPr>
          <w:szCs w:val="28"/>
        </w:rPr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>
      <w:pPr>
        <w:pStyle w:val="27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Планируемые результаты содержат допустимые виды помощи обучающимся с ЗПР, которые предъявляются при необходимости.</w:t>
      </w:r>
    </w:p>
    <w:p>
      <w:pPr>
        <w:pStyle w:val="27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Младшие школьники 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закономерности их расположения во времени и в пространстве. Осознанию обучающимся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>
      <w:pPr>
        <w:pStyle w:val="27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начальной школе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 федеральном учебном плане на изучение математики в каждом классе начальной школы отводится 4 часа в неделю, всего 672 часов. Из них: в 1 классе — 132 часа, в 1 дополнительном классе — 132 часа, во 2 классе — 136 часов, 3 классе — 136 часов, 4 классе — 136 часов.</w:t>
      </w:r>
    </w:p>
    <w:p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>
      <w:pPr>
        <w:pStyle w:val="2"/>
      </w:pPr>
      <w:bookmarkStart w:id="2" w:name="_Toc142903357"/>
      <w:r>
        <w:t>СОДЕРЖАНИЕ УЧЕБНОГО ПРЕДМЕТА «МАТЕМАТИКА»</w:t>
      </w:r>
      <w:bookmarkEnd w:id="2"/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Основное содержание обучения в федеральной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 </w:t>
      </w:r>
    </w:p>
    <w:p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>
      <w:pPr>
        <w:pStyle w:val="3"/>
        <w:rPr>
          <w:b w:val="0"/>
        </w:rPr>
      </w:pPr>
      <w:bookmarkStart w:id="3" w:name="_Toc142903358"/>
      <w:r>
        <w:t>1 КЛАСС</w:t>
      </w:r>
      <w:bookmarkEnd w:id="3"/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Оценка сформированности элементарных математических представлений.  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Выполнение действий со множеством объектов (объединение, сравнение, уравнивание множества путем добавления и убавления предметов); установление взаимооднозначных соответствий.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от 1 до 10: различение, чтение, запись, сравнение. Единица счёта. Счёт предметов, запись результата цифрами. Состав числа от 2 до 10. Число и цифра 0 при измерении, вычислении. Увеличение (уменьшение) числа на несколько единиц. Разряды чисел: единицы, десяток. Равенство, неравенство (на ознакомительном уровне).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Нумерация чисел в пределах 20: знакомство с чтением и записью чисел.  Однозначные и двузначные числа (на ознакомительном уровне).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Длина и её измерение. Единицы длины: сантиметр.</w:t>
      </w: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Сложение и вычитание чисел в пределах 10. Названия компонентов действий, результатов действий сложения, вычитания. Вычитание как действие, обратное сложению.</w:t>
      </w:r>
    </w:p>
    <w:p>
      <w:pPr>
        <w:widowControl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Составление математических рассказов. Текстовая задача: структурные элементы, составление текстовой задачи по предметно-практическому действию, по иллюстрации, по образцу. Чтение, представление текста задачи в виде рисунка, схемы или другой модели.  Зависимость между данными и искомой величиной в текстовой задаче. Решение задач в одно действие. Знакомство с алгоритмом оформления задачи: условие, решение и ответ задачи.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Пространственные, временные отношения и геометрические фигуры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Расположение предметов и объектов по отношению к себе: ближе/дальше, выше/ниже, справа/слева. Понятие спереди/сзади (перед/за/между); над/под в практической деятельности. Правое и левое в окружающем пространстве.  Пространственное расположение предметов и объектов относительно друг друга, на плоскости: слева/справа, сверху/снизу, между; установление пространственных отношений. Знакомство с тетрадью в клетку. Ориентировка на странице тетради (верх, низ, слева, справа, середина). Установление временных отношений: раньше/позже, сначала/потом. Понятия вчера/сегодня/завтра; Установлении последовательности событий. Части суток, их последовательность.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Геометрические фигуры: распознавание и 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овал. Построение отрезка с помощью линейки на листе в клетку; измерение длины отрезка в сантиметрах.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Закономерность в ряду заданных объектов: её обнаружение, продолжение ряда, «9 клеточка».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Чтение рисунка, схемы с одним-двумя числовыми данными (значениями данных величин).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Двух-трёхшаговые инструкции, связанные с вычислением, измерением длины, изображением геометрической фигуры.</w:t>
      </w:r>
    </w:p>
    <w:p>
      <w:pPr>
        <w:widowControl w:val="0"/>
        <w:spacing w:after="0" w:line="360" w:lineRule="auto"/>
        <w:ind w:right="114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 (пропедевтический уровень)</w:t>
      </w:r>
    </w:p>
    <w:p>
      <w:pPr>
        <w:pStyle w:val="27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математические объекты (числа, величины) в окружающем мире;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общее и различное в записи арифметических действий;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назначение и необходимость использования величин в жизни;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действие измерительных приборов;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объекта, два числа;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выделять признаки объекта, геометрической фигуры;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группы по заданному основанию;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закономерность в логических рядах;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копировать изученные фигуры;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приводить примеры чисел, геометрических фигур;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вести порядковый и количественный счет (соблюдать последовательность).</w:t>
      </w:r>
    </w:p>
    <w:p>
      <w:pPr>
        <w:pStyle w:val="27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понимать, что математические явления могут быть представлены с помощью разных средств: текст, числовая запись, рисунок, схема;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схему, извлекать информацию, представленную схематической форме.</w:t>
      </w:r>
    </w:p>
    <w:p>
      <w:pPr>
        <w:pStyle w:val="27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 соответствии с требованиями педагога;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удерживать внимание на время выполнения задания;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(описывать) число, геометрическую фигуру;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комментировать ход сравнения двух объектов (с опорой на образец);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использовать математические знаки;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строить предложения относительно заданного набора объектов (с помощью педагога).</w:t>
      </w:r>
    </w:p>
    <w:p>
      <w:pPr>
        <w:pStyle w:val="27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учебную задачу, удерживать её в процессе деятельности;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способы и результат действия;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действовать в соответствии с предложенным образцом, инструкцией;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трудности.</w:t>
      </w:r>
    </w:p>
    <w:p>
      <w:pPr>
        <w:pStyle w:val="27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bookmarkStart w:id="4" w:name="_TOC_250011"/>
      <w:bookmarkEnd w:id="4"/>
    </w:p>
    <w:p>
      <w:pPr>
        <w:pStyle w:val="3"/>
      </w:pPr>
      <w:bookmarkStart w:id="5" w:name="_Toc142903359"/>
      <w:r>
        <w:t>1 ДОПОЛНИТЕЛЬНЫЙ КЛАСС</w:t>
      </w:r>
      <w:bookmarkEnd w:id="5"/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Повторение знаний о записи и сравнении чисел от 1 до 10. Счёт предметов, запись результата цифрами. Состав чисел от 2 до 10. Увеличение (уменьшение) числа на несколько единиц.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в пределах 20: чтение, запись, сравнение. Однозначные и двузначные числа. Разряды чисел: единицы, десяток. Равенство, неравенство. Увеличение (уменьшение) числа на несколько единиц. Состав числа от 11 до 20. Образование чисел второго десятка.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Длина и её измерение. Единицы длины: сантиметр, дециметр; установление соотношения между ними. Единицы массы (килограмм), вместимости (литр).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Приемы устных вычислений без перехода через разряд. Алгоритм приема выполнения действия сложения и вычитания с переходом через десяток.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Чтение, представление текста задачи в виде рисунка, схемы или другой модели.  Решение задач в одно, два действия. План решения задачи в два действия, выбор соответствующих плану арифметических действий. Запись решения и ответа задачи.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Расположение предметов и объектов в пространстве. 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Геометрические фигуры: распознавание и изображение геометрических фигур: точка, линия (прямая, кривая), луч, отрезок, ломаная, многоугольник, треугольник, прямоугольник, квадрат. Угол. Прямой угол. Построение отрезка, квадрата, треугольника, прямоугольника с помощью линейки на листе в клетку; измерение длины отрезка в сантиметрах.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Закономерность в ряду заданных объектов: её обнаружение, продолжение ряда.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Чтение таблицы (содержащей не более 4-х данных); извлечение данного из строки, столбца; внесение одного-двух данных  в таблицу. Чтение рисунка, схемы с одним-двумя числовыми данными (значениями данных величин).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Многозвеньевые инструкции, связанные с вычислением, измерением длины, изображением геометрической фигуры. 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 (пропедевтический уровень)</w:t>
      </w:r>
    </w:p>
    <w:p>
      <w:pPr>
        <w:pStyle w:val="27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математические объекты (числа, величины) в окружающем мире;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общее и различное в записи арифметических действий;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назначение и необходимость использования величин в жизни;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действие измерительных приборов;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объекта, два числа;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 выделять признаки объекта геометрической фигуры;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группы по заданному основанию;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закономерность в логических рядах;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копировать изученные фигуры;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приводить примеры чисел, геометрических фигур;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вести порядковый и количественный счет (соблюдать последовательность).</w:t>
      </w:r>
    </w:p>
    <w:p>
      <w:pPr>
        <w:pStyle w:val="27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понимать, что математические явления могут быть представлены с помощью разных средств: текст, числовая запись, таблица, рисунок, схема;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таблицу, схему, извлекать информацию, представленную в табличной и схематической форме.</w:t>
      </w:r>
    </w:p>
    <w:p>
      <w:pPr>
        <w:pStyle w:val="27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 соответствии с требованиями педагога;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комментировать ход сравнения двух объектов (с опорой на образец);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использовать математические знаки;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строить предложения относительно заданного набора объектов (с помощью педагога);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давать словесный отчет о выполняемых действиях.</w:t>
      </w:r>
    </w:p>
    <w:p>
      <w:pPr>
        <w:pStyle w:val="27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учебную задачу, удерживать её в процессе деятельности;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способы и результат действия;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продолжать учебную работу и удерживать внимание на задании в объективно-сложных учебных ситуациях;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действовать в соответствии с предложенным образцом, инструкцией;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правильность вычисления с помощью другого приёма выполнения действия (по алгоритму).</w:t>
      </w:r>
    </w:p>
    <w:p>
      <w:pPr>
        <w:pStyle w:val="27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</w:p>
    <w:p>
      <w:pPr>
        <w:pStyle w:val="3"/>
      </w:pPr>
      <w:bookmarkStart w:id="6" w:name="_Toc142903360"/>
      <w:r>
        <w:t>2 КЛАСС</w:t>
      </w:r>
      <w:bookmarkEnd w:id="6"/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в пределах 100: чтение, запись, разряды чисел. Сравнение. Запись равенства, неравенства. Увеличение/уменьшение числа на несколько единиц/десятков; разностное сравнение чисел. Представление двузначных чисел в виде суммы разрядных слагаемых.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Величины: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 Соотношение между единицами величины (в пределах 100), его применение для решения практических задач.</w:t>
      </w: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Алгоритмы приемов письменных вычислений двузначных чисел (сложение и вычитание).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(правильность ответа, алгоритм проверки вычислений, обратное действие). 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Действия умножения и деления чисел в практических и учебных ситуациях. Названия компонентов действий умножения, деления.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Знакомство с таблицей умножения. 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Неизвестный компонент действия сложения, действия вычитания; его нахождение. Буквенные выражения. Уравнение. Решение уравнения методом подбора. 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Отработка алгоритма решения задач в два действия разных типов.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Повторение.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 Вычисление периметра многоугольника путем сложения длин сторон. </w:t>
      </w: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Верные (истинные) и неверные (ложные) утверждения, содержащие количественные, пространственные отношения, зависимости между числами/величинами. Конструирование утверждений с использованием слов «каждый», «все».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Внесение данных в таблицу, дополнение моделей (схем, изображений) готовыми числовыми данными.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Алгоритмы (приёмы, правила) устных и письменных вычислений, измерений и построения геометрических фигур.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Правила работы с электронными средствами обучения (электронной формой учебника, компьютерными тренажёрами).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 (пропедевтический уровень)</w:t>
      </w:r>
    </w:p>
    <w:p>
      <w:pPr>
        <w:pStyle w:val="27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математические отношения (часть-целое, больше-меньше) в окружающем мире;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 в пределах 100, использование схемы для решения задачи из числа предложенных, составление схемы к задаче, составление задачи по схеме, различение понятий «число» и «цифра», овладение математическими знаками и символами и т.д.);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назначение и использовать простейшие измерительные приборы (сантиметровая лента, весы);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группы объектов (чисел, величин, геометрических фигур) по самостоятельно выбранному основанию;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модели геометрических фигур в окружающем мире;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(прочтение текста задачи несколько раз, уточнение лексического значения слов, перефразирование текста задачи и выделение несущественных слов (при необходимости), выделение всех множеств и отношений, выделение величин и зависимостей между ними, уточнение числовых данных, определение «связи» условия и вопроса (от условия к вопросу, от вопроса к условию);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учителя вести поиск различных решений задачи (расчётной, с геометрическим содержанием);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соответствие между математическим выражением и его текстовым описанием;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подбирать примеры по образцу, подтверждающие суждение, вывод, ответ;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закономерность в числовом ряду и продолжать его (установление возрастающих и/или убывающих числовых закономерностей с наглядной опорой, выявление правила расположения элементов в ряду, проверка выявленного правила).</w:t>
      </w:r>
    </w:p>
    <w:p>
      <w:pPr>
        <w:pStyle w:val="27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использовать информацию, представленную в текстовой, графической (рисунок, схема, таблица) форме, заполнять таблицы;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схему для решения задачи или подобрать схему из предложенных;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дополнять модели (схемы, изображения) готовыми числовыми данными.</w:t>
      </w:r>
    </w:p>
    <w:p>
      <w:pPr>
        <w:pStyle w:val="27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использовать адекватно речевые средства для решения коммуникативных и познавательных задач; 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работать в паре, в подгруппе;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комментировать ход вычислений;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объяснять выбор величины, соответствующей ситуации измерения;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текстовую задачу с заданным отношением (готовым решением) по образцу;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математические знаки и терминологию для описания сюжетной ситуации; конструирования утверждений, выводов относительно данных объектов, отношения;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числа, величины, геометрические фигуры, обладающие заданным свойством;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записывать, читать число, числовое выражение; приводить примеры, иллюстрирующие смысл арифметического действия;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утверждения с использованием слов «каждый», «все».</w:t>
      </w:r>
    </w:p>
    <w:p>
      <w:pPr>
        <w:pStyle w:val="27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вопреки нежеланию, утомлению;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следовать установленному правилу, по которому составлен ряд чисел, величин, геометрических фигур;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организовывать, участвовать, контролировать ход и результат парной работы с математическим материалом;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правильность вычисления с помощью другого приёма выполнения действия, обратного действия;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с помощью учителя причину возникшей ошибки и трудности.</w:t>
      </w:r>
    </w:p>
    <w:p>
      <w:pPr>
        <w:pStyle w:val="27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выполнять прикидку и оценку результата действий, измерений);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совместно с учителем оценивать результаты выполнения общей работы.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</w:p>
    <w:p>
      <w:pPr>
        <w:pStyle w:val="3"/>
      </w:pPr>
      <w:bookmarkStart w:id="7" w:name="_Toc142903361"/>
      <w:r>
        <w:t>3 КЛАСС</w:t>
      </w:r>
      <w:bookmarkEnd w:id="7"/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 в несколько раз. Кратное сравнение чисел.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Масса (единица массы — грамм); соотношение между килограммом и граммом; отношение «тяжелее/легче на/в».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Длина (единица длины — миллиметр, километр); соотношение между величинами в пределах тысячи.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Площадь (единицы площади — квадратный сантиметр, квадратный дециметр, квадратный метр).</w:t>
      </w: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Письменное сложение, вычитание чисел в пределах 1000.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Действия с числами 0 и 1. 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Письменное умножение в столбик, письменное деление уголком. Письменное умножение, деление на однозначное число в   пределах 100. 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Алгоритмы письменных приемов вычисления (сложения, вычитания, умножения и деления) в пределах 1000. 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Проверка результата вычисления (прикидка или оценка результата, обратное действие, применение алгоритма, использование калькулятора). Деление с остатком.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Переместительное, сочетательное свойства сложения, умножения при вычислениях.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Нахождение неизвестного компонента арифметического действия. Алгоритм записи уравнения.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Однородные величины: сложение и вычитание.</w:t>
      </w: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(больше/меньше,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Конструирование геометрических фигур (разбиение фигуры на части, составление фигуры из частей). Виды треугольников.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Периметр многоугольника: измерение, вычисление, запись равенства. Вычисление периметра прямоугольника (квадрата) разными способами.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Классификация объектов по двум признакам.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Формализованное описание последовательности действий (инструкция, план, схема, алгоритм).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Столбчатая диаграмма: чтение, использование данных для решения учебных и практических задач.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</w:t>
      </w:r>
    </w:p>
    <w:p>
      <w:pPr>
        <w:pStyle w:val="27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математические объекты (числа, величины, геометрические фигуры);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приём вычисления, выполнения действия;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геометрические фигуры;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прикидывать размеры фигуры, её элементов;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элементарные знаково-символические средства для организации своих познавательных процессов (использование знаково-символических средств при образовании чисел в пределах 1000, использование схемы для решения задачи из числа предложенных, составление схемы к задаче, составление задачи по схеме, различение понятий число» и «цифра», овладение математическими знаками и символами и т.д.);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смысл зависимостей и математических отношений, описанных в задаче;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использовать разные приёмы и алгоритмы вычисления;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метод решения (моделирование ситуации, перебор вариантов, использование алгоритма);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соотносить начало, окончание, продолжительность события в практической ситуации;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ряд чисел (величин, геометрических фигур) по самостоятельно выбранному правилу;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моделировать предложенную практическую ситуацию;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последовательность событий, действий сюжета текстовой задачи.</w:t>
      </w:r>
    </w:p>
    <w:p>
      <w:pPr>
        <w:pStyle w:val="27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информацию, представленную в разных формах;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интерпретировать числовые данные, представленные в таблице, на диаграмме;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заполнять таблицы сложения и умножения, дополнять данными чертеж;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соответствие между различными записями решения задачи;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>
      <w:pPr>
        <w:pStyle w:val="27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использовать адекватно речевые средства для решения коммуникативных и познавательных задач; 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работать в паре, в подгруппе;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терминологию для описания отношений и зависимостей;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строить речевые высказывания для решения задач; составлять текстовую задачу;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объяснять на примерах отношения «больше/меньше на … », «больше/меньше в … », «равно»;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символику для составления числовых выражений;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обсуждении ошибок в ходе и результате выполнения вычисления.</w:t>
      </w:r>
    </w:p>
    <w:p>
      <w:pPr>
        <w:pStyle w:val="27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вопреки нежеланию, утомлению;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ход и результат выполнения действия;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умножения.</w:t>
      </w:r>
    </w:p>
    <w:p>
      <w:pPr>
        <w:pStyle w:val="27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учителя выполнять совместно прикидку и оценку результата выполнения общей работы.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</w:p>
    <w:p>
      <w:pPr>
        <w:pStyle w:val="3"/>
      </w:pPr>
      <w:bookmarkStart w:id="8" w:name="_Toc142903362"/>
      <w:r>
        <w:t>4 КЛАСС</w:t>
      </w:r>
      <w:bookmarkEnd w:id="8"/>
      <w:r>
        <w:t xml:space="preserve"> </w:t>
      </w: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bookmarkStart w:id="9" w:name="_Toc139358029"/>
      <w:r>
        <w:rPr>
          <w:b/>
          <w:szCs w:val="28"/>
        </w:rPr>
        <w:t>Числа и величины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в пределах миллиона: чтение, запись, поразрядное сравнение, упорядочение. Число, большее или меньшее данного числа на заданное число разрядных единиц, в заданное число раз.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Величины: сравнение объектов по массе, длине; площади, вместимости – случаи без преобразования. 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Единицы массы — центнер, тонна; соотношения между единицами массы.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Единицы времени (сутки, неделя, месяц, год, век), соотношение между ними.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Доля величины времени, массы, длины.</w:t>
      </w: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Умножение и деление величины на однозначное число.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текстовой задачей, решение которой содержит 2–3 действия: анализ, представление на схеме;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Наглядные представления о симметрии.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Периметр, площадь фигуры, составленной из двух-трёх прямоугольников (квадратов).</w:t>
      </w: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Алгоритмы решения учебных и практических задач.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</w:t>
      </w:r>
    </w:p>
    <w:p>
      <w:pPr>
        <w:pStyle w:val="27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ориентироваться в изученной математической терминологии, использовать её в высказываниях и рассуждениях;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математические объекты (числа, величины, геометрические фигуры), записывать признак сравнения;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метод решения математической задачи (алгоритм действия, приём вычисления, способ решения, моделирование ситуации);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схему математической задачи, проверять её соответствие условиям задачи;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модели изученных геометрических фигур в окружающем мире;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геометрическую фигуру, обладающую заданным свойством (отрезок заданной длины, ломаная опреде лённой длины, квадрат с заданным периметром);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по 1–2 выбранным признакам;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 цифровых и аналоговых приборов: массу предмета (электронные и гиревые весы), температуру (градусник) вместимость (с помощью измерительных сосудов).</w:t>
      </w:r>
    </w:p>
    <w:p>
      <w:pPr>
        <w:pStyle w:val="27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информацию в разных формах;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интерпретировать информацию, представленную в таблице, на диаграмме;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соответствие между различными записями решения задачи;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>
      <w:pPr>
        <w:pStyle w:val="27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терминологию для записи решения предметной или практической задачи;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приводить примеры и контрпримеры для подтверждения/ опровержения вывода (при необходимости с помощью учителя);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конструировать, читать числовое выражение;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описывать практическую ситуацию с использованием изученной терминологии;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математические объекты, явления и события с помощью изученных величин;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алгоритм последовательных учебных действий (не более 5).</w:t>
      </w:r>
    </w:p>
    <w:p>
      <w:pPr>
        <w:pStyle w:val="27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учителя выполнять прикидку и оценку результата измерений;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самостоятельно.</w:t>
      </w:r>
    </w:p>
    <w:p>
      <w:pPr>
        <w:pStyle w:val="27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совместной деятельности: договариваться о способе решения, распределять работу между членами группы;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  <w:bookmarkEnd w:id="9"/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sz w:val="28"/>
          <w:szCs w:val="28"/>
        </w:rPr>
        <w:br w:type="page" w:clear="all"/>
      </w:r>
    </w:p>
    <w:p>
      <w:pPr>
        <w:pStyle w:val="2"/>
      </w:pPr>
      <w:bookmarkStart w:id="10" w:name="_Toc142903363"/>
      <w:r>
        <w:t>ПЛАНИРУЕМЫЕ РЕЗУЛЬТАТЫ ОСВОЕНИЯ ПРОГРАММЫ УЧЕБНОГО ПРЕДМЕТА «МАТЕМАТИКА» НА УРОВНЕ НАЧАЛЬНОГО ОБЩЕГО ОБРАЗОВАНИЯ</w:t>
      </w:r>
      <w:bookmarkEnd w:id="10"/>
    </w:p>
    <w:p>
      <w:pPr>
        <w:pStyle w:val="27"/>
        <w:spacing w:before="0" w:after="0" w:line="360" w:lineRule="auto"/>
        <w:ind w:right="155" w:firstLine="709"/>
        <w:rPr>
          <w:szCs w:val="28"/>
        </w:rPr>
      </w:pP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Обучающийся с ЗПР младшего школьного возраста достигает планируемых результатов обучения в соответствии со своими возможностями и способностями. На его успешность оказывают влияние индивидуальные особенности познавательной деятельности, темп деятельности, особенности формирования учебной деятельности (способность к целеполаганию, готовность планировать свою работу, самоконтроль  и т. д.).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bookmarkStart w:id="11" w:name="_TOC_250007"/>
    </w:p>
    <w:p>
      <w:pPr>
        <w:pStyle w:val="3"/>
      </w:pPr>
      <w:bookmarkStart w:id="12" w:name="_Toc142903364"/>
      <w:r>
        <w:t xml:space="preserve">ЛИЧНОСТНЫЕ </w:t>
      </w:r>
      <w:bookmarkEnd w:id="11"/>
      <w:r>
        <w:t>РЕЗУЛЬТАТЫ</w:t>
      </w:r>
      <w:bookmarkEnd w:id="12"/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 результате изучения предмета «Математика» в начальной школе у обучающегося с ЗПР будут сформированы следующие личностные результаты: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осваивать навыки организации безопасного поведения в информационной среде;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bookmarkStart w:id="13" w:name="_TOC_250006"/>
    </w:p>
    <w:p>
      <w:pPr>
        <w:pStyle w:val="3"/>
      </w:pPr>
      <w:bookmarkStart w:id="14" w:name="_Toc142903365"/>
      <w:r>
        <w:t xml:space="preserve">МЕТАПРЕДМЕТНЫЕ </w:t>
      </w:r>
      <w:bookmarkEnd w:id="13"/>
      <w:r>
        <w:t>РЕЗУЛЬТАТЫ</w:t>
      </w:r>
      <w:bookmarkEnd w:id="14"/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начальной школе у обучающегося формируются следующие универсальные учебные действия.</w:t>
      </w: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познавательные учебные действия:</w:t>
      </w:r>
    </w:p>
    <w:p>
      <w:pPr>
        <w:pStyle w:val="27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Базовые логические действия: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закономерность в числовом ряду и продолжать его (установление возрастающих и/или убывающих числовых закономерностей на доступном материале, выявление правила расположения элементов в ряду, проверка выявленного правила);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чисел, овладение математическими знаками и символами и т.д.);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текстовую задачу, её решение в виде схемы, арифметической записи.</w:t>
      </w:r>
    </w:p>
    <w:p>
      <w:pPr>
        <w:pStyle w:val="27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Базовые исследовательские действия: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проявлять способность ориентироваться в учебном материале разных разделов курса математики;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изученные методы познания (измерение, моделирование, перебор вариантов).</w:t>
      </w:r>
    </w:p>
    <w:p>
      <w:pPr>
        <w:pStyle w:val="27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интерпретировать графически представленную информацию (схему, таблицу, диаграмму, другую модель);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правила, безопасно использовать предлагаемые электронные средства и источники информации.</w:t>
      </w: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коммуникативные учебные действия: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использовать адекватно речевые средства для решения коммуникативных и познавательных задач; 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работать в паре, в подгруппе;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педагога строить логическое рассуждение;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после совместного анализа использовать текст задания для объяснения способа и хода решения математической задачи; формулировать ответ;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комментировать процесс вычисления, построения, решения;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объяснять полученный ответ с использованием изученной терминологии (при необходимости с опорой на визуализацию и речевые шаблоны);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создавать в соответствии с учебной задачей тексты разного вида –описание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ориентироваться в алгоритмах: воспроизводить, дополнять, исправлять деформированные; составлять по аналогии;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самостоятельно составлять тексты заданий, аналогичные типовым изученным после совместного анализа.</w:t>
      </w: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регулятивные учебные действия:</w:t>
      </w:r>
    </w:p>
    <w:p>
      <w:pPr>
        <w:pStyle w:val="27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Самоорганизация: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вопреки нежеланию, утомлению;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правила безопасного использования электронных средств, предлагаемых в процессе обучения.</w:t>
      </w:r>
    </w:p>
    <w:p>
      <w:pPr>
        <w:pStyle w:val="27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Самоконтроль: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осуществлять контроль процесса и результата своей деятельности; оценивать их;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и при необходимости корректировать способы действий.</w:t>
      </w:r>
    </w:p>
    <w:p>
      <w:pPr>
        <w:pStyle w:val="27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 xml:space="preserve">Самооценка: 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предусматривать способы предупреждения ошибок (задать вопрос педагогу, обращение к учебнику, дополнительным средствам обучения, в том числе электронным);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оценивать рациональность своих действий, (с опорой на алгоритм/опорные схемы) давать им качественную характеристику.</w:t>
      </w:r>
    </w:p>
    <w:p>
      <w:pPr>
        <w:pStyle w:val="27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Совместная деятельность: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совместной деятельности: распределять работу между членами группы;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bookmarkStart w:id="15" w:name="_Toc139358032"/>
    </w:p>
    <w:p>
      <w:pPr>
        <w:pStyle w:val="3"/>
      </w:pPr>
      <w:bookmarkStart w:id="16" w:name="_Toc142903366"/>
      <w:r>
        <w:t>ПРЕДМЕТНЫЕ РЕЗУЛЬТАТЫ</w:t>
      </w:r>
      <w:bookmarkEnd w:id="15"/>
      <w:bookmarkEnd w:id="16"/>
    </w:p>
    <w:p>
      <w:pPr>
        <w:pStyle w:val="4"/>
        <w:rPr>
          <w:lang w:val="ru-RU"/>
        </w:rPr>
      </w:pPr>
      <w:bookmarkStart w:id="17" w:name="_Toc142903367"/>
      <w:r>
        <w:rPr>
          <w:lang w:val="ru-RU"/>
        </w:rPr>
        <w:t>1 КЛАСС</w:t>
      </w:r>
      <w:bookmarkEnd w:id="17"/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первом классе обучающийся научится: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действия со множеством объектов (объединять, сравнивать, уравнивать множества путем добавления и убавления предметов); устанавливать взаимооднозначные соответствия;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сравнивать, упорядочивать числа от 0 до 10;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состав числа от 2 – 10;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и записывать числа от 11 – 20;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пересчитывать различные объекты, устанавливать порядковый номер объекта;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числа, большие/меньшие данного числа на заданное число;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 сложения и вычитания в пределах 10 (устно и письменно) (при необходимости с использованием наглядной опоры);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текстовые задачи в одно действие на сложение и вычитание: выделять условие и вопрос (с опорой на алгоритм и/или схему);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объекты по длине, устанавливая между ними соотношение длиннее/короче (выше/ниже, шире/уже);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использовать единицу длины — сантиметр; измерять длину отрезка, чертить отрезок заданной длины (в см) (возможно с использованием алгоритма);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число и цифру;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геометрические фигуры: точка, линия (прямая, кривая), отрезок, круг, треугольник, прямоугольник (квадрат), отрезок;</w:t>
      </w:r>
      <w:r>
        <w:rPr>
          <w:szCs w:val="28"/>
        </w:rPr>
        <w:tab/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устанавливать между объектами соотношения: слева/справа, дальше/ближе, между, перед/за, над/под;  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и соотносить между собой временные отношения: вчера/сегодня/завтра, раньше/позже, сначала/потом, утро/вечер, день/ночь;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 ориентироваться в пространстве и на листе бумаги;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пространственные термины;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группировать объекты по заданному признаку; находить и                                  называть закономерности в ряду объектов повседневной жизни;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 (числа, геометрические фигуры);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две группы по заданному основанию.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</w:p>
    <w:p>
      <w:pPr>
        <w:pStyle w:val="4"/>
        <w:rPr>
          <w:lang w:val="ru-RU"/>
        </w:rPr>
      </w:pPr>
      <w:bookmarkStart w:id="18" w:name="_Toc142903368"/>
      <w:r>
        <w:rPr>
          <w:lang w:val="ru-RU"/>
        </w:rPr>
        <w:t>1 ДОПОЛНИТЕЛЬНЫЙ КЛАСС</w:t>
      </w:r>
      <w:bookmarkEnd w:id="18"/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первом дополнительном классе обучающийся научится: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читать, записывать, сравнивать, упорядочивать числа от 11 до 20; 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последовательность чисел от 0 до 20;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пересчитывать различные объекты, устанавливать порядковый номер объекта в пределах 20;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числа, большие/меньшие данного числа на заданное число;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 сложения и вычитания и в пределах 20 (устно и письменно) с переходом через десяток (при необходимости с использованием наглядной опоры);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текстовые задачи в одно и два действия на сложение и вычитание: выделять условие и вопрос (с опорой на алгоритм и/или схему);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использовать единицу длины — дециметр; устанавливать соотношения между единицами длины: сантиметром и дециметром; измерять длину отрезка в сантиметрах и дециметрах, чертить отрезок заданной длины (в см);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оперировать простыми учебными понятиями: круг, овал треугольник, прямоугольник (квадрат), отрезок, луч, круг, многоугольник (пяти, шестиугольник и др.);</w:t>
      </w:r>
      <w:r>
        <w:rPr>
          <w:szCs w:val="28"/>
        </w:rPr>
        <w:tab/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строки и столбцы таблицы, вносить данное в таблицу, извлекать данное/данные из таблицы;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 (числа, геометрические фигуры);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две группы по заданному основанию.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</w:p>
    <w:p>
      <w:pPr>
        <w:pStyle w:val="4"/>
        <w:rPr>
          <w:lang w:val="ru-RU"/>
        </w:rPr>
      </w:pPr>
      <w:bookmarkStart w:id="19" w:name="_Toc142903369"/>
      <w:r>
        <w:rPr>
          <w:lang w:val="ru-RU"/>
        </w:rPr>
        <w:t>2 КЛАСС</w:t>
      </w:r>
      <w:bookmarkEnd w:id="19"/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во втором классе обучающийся научится: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упорядочивать числа в пределах 100;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изученные числа и записывать результат сравнения с помощью знаков (&gt;, &lt;, =);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натуральные числа от 20 до 100 в прямом и в обратном порядке, следующее (предыдущее) при счете число;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 (при необходимости с использованием опорных таблиц);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 (при необходимости с использованием опорных таблиц);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действия: сложение и вычитание, в пределах 100 — устно и письменно (при необходимости с использованием алгоритма); умножение и деление в пределах 50 с использованием таблицы умножения;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и различать компоненты действий умножения (множители, произведение); деления (делимое, делитель, частное) (с опорой на терминологические таблицы);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переместительное и сочетательное свойство сложения, переместительное свойство умножения;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неизвестный компонент сложения, вычитания;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применять алгоритм записи уравнения;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выполнении практических заданий единицы величин длины (сантиметр, дециметр, метр), массы (килограмм), объема (литр), времени (минута, час); стоимости (рубль, копейка); преобразовывать одни единицы данных величин в другие (при необходимости с использованием опорных таблиц);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 измерительных инструментов длину; определять время с помощью часов (при направляющей помощи учителя);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текстовые задачи в одно-два действия: представлять задачу (краткая запись, рисунок, таблица или другая модель); планировать ход решения текстовой задачи в два действия, оформлять его в виде арифметического действия/действий, записывать ответ;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формулировать обратную задачу и использовать ее для проверки решения данной (при направляющей помощи учителя);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называть геометрические фигуры: прямой угол; ломаную, многоугольник; выделять среди четырехугольников прямоугольники, квадраты;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измерение длин реальных объектов с помощью линейки;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длину ломаной, состоящей из двух-трёх звеньев; находить периметр прямоугольника (квадрата);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верные (истинные) и неверные (ложные) утверждения со словами «все», «каждый»; проводить одно-двухшаговые логические рассуждения и делать выводы (при направляющей помощи учителя);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общий признак группы математических объектов (чисел, величин, геометрических фигур);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закономерность в ряду объектов (чисел, геометрических фигур) (при направляющей помощи учителя);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 (при направляющей помощи учителя);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группы объектов (находить общее, различное);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модели геометрических фигур в окружающем мире;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подбирать примеры, подтверждающие суждение, ответ;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(дополнять) текстовую задачу;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правильность вычислений.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</w:p>
    <w:p>
      <w:pPr>
        <w:pStyle w:val="4"/>
        <w:rPr>
          <w:lang w:val="ru-RU"/>
        </w:rPr>
      </w:pPr>
      <w:bookmarkStart w:id="20" w:name="_Toc142903370"/>
      <w:r>
        <w:rPr>
          <w:lang w:val="ru-RU"/>
        </w:rPr>
        <w:t>3 КЛАСС</w:t>
      </w:r>
      <w:bookmarkEnd w:id="20"/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третьем классе обучающийся научится: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сравнивать, упорядочивать числа в пределах 1000;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заменять трехзначное число суммой разрядных слагаемых;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число большее/меньшее данного числа на заданное число, в заданное число раз (в пределах 1000);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 с опорой на алгоритм;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действия умножение и деление с числами 0 и 1; деление с остатком;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деление с остатком с опорой на правило;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 (при необходимости с использованием смысловой опоры);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терминологию при чтении и записи числовых выражений (при необходимости с использованием терминологических таблиц);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уравнения на нахождение неизвестного слагаемого, уменьшаемого и вычитаемого на основе знаний о взаимосвязи чисел при сложении, вычитании (с опорой на алгоритм);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вычислениях переместительное и сочетательное свойства сложения;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неизвестный компонент арифметического действия;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 другие (при необходимости с использованием таблиц величин);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 (с направляющей помощью учителя);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величины длины, площади, массы, времени, стоимости, устанавливая между ними соотношение «больше/меньше, на/в» (при необходимости с использованием таблиц величин);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называть, находить после совместного анализа долю величины (половина, четверть);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величины, выраженные долями;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фигуры по площади (наложение, сопоставление числовых значений);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периметр прямоугольника (квадрата), площадь прямоугольника (квадрата), используя правило/алгоритм;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верные (истинные) и неверные (ложные) утверждения со словами: «все», «некоторые», «и», «каждый», «если…, то…»; 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по одному-двум признакам;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структурировать информацию: заполнять простейшие таблицы по образцу;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план выполнения учебного задания и следовать ему; выполнять действия по алгоритму;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математические объекты (находить общее, различное, уникальное);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верное решение математической задачи.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</w:p>
    <w:p>
      <w:pPr>
        <w:pStyle w:val="4"/>
        <w:rPr>
          <w:lang w:val="ru-RU"/>
        </w:rPr>
      </w:pPr>
      <w:bookmarkStart w:id="21" w:name="_Toc142903371"/>
      <w:r>
        <w:rPr>
          <w:lang w:val="ru-RU"/>
        </w:rPr>
        <w:t>4 КЛАСС</w:t>
      </w:r>
      <w:bookmarkEnd w:id="21"/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четвертом классе обучающийся научится: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сравнивать, упорядочивать многозначные числа;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число большее/меньшее данного числа на заданное число, в заданное число раз (при необходимости с использованием таблицы разрядных единиц);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действия: сложение и вычитание 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 деление с остатком — письменно с опорой на алгоритм (в пределах 1000);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вычислениях изученные свойства арифметических действий (при необходимости с опорой на таблицу свойств арифметических действий);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прикидку результата вычислений после совместного анализа; осуществлять проверку полученного результата по критериям: соответствие правилу/алгоритму;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долю величины, величину по ее доле (при необходимости с направляющей помощью учителя);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неизвестный компонент арифметического действия;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единицы величин при решении задач (длина, масса, время, вместимость, стоимость, площадь, скорость) (при необходимости с использованием таблиц величин);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 (при необходимости с использованием таблиц величин);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 (при необходимости с опорой на визуальную поддержку/формулы);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 цифровых и аналоговых приборов массу предмета, температуру (например, воды, воздуха в помещении); определять с помощью измерительных сосудов вместимость с направляющей помощью педагога;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текстовые задачи в 1–3 действия, выполнять преобразование заданных величин (при необходимости с использованием таблицы величин), выбирать при решении подходящие способы вычисления, сочетая устные и письменные вычисления, оценивать полученный результат по критерию: соответствие условию;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практические задачи, связанные с повседневной жизнью (на покупки, движение и т.п.), находить недостающую информацию (например, из таблиц, схем), использовать подходящие способы проверки, используя образец;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различать, называть геометрические фигуры: окружность, круг;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изображать с помощью циркуля и линейки окружность заданного радиуса с направляющей помощью учителя;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изображения простейших пространственных фигур: шара, куба, цилиндра, конуса, пирамиды;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 трех прямоугольников (квадратов);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распознавать верные (истинные) и неверные (ложные) утверждения; 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формулировать утверждение (вывод) после совместного анализа, строить логические рассуждения (одно-/двухшаговые) с использованием шаблонов изученных связок;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по заданным/самостоятельно установленным одному-двум признакам;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объявление);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заполнять данными предложенную таблицу, столбчатую диаграмму при направляющей помощи учителя;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формализованные описания последовательности действий (алгоритм, план, схема) в практических и учебных ситуациях; упорядочивать шаги алгоритма;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рациональное решение после совместного анализа;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схему текстовой задачи, используя заученные шаблоны; числовое выражение;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ход решения математической задачи;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все верные решения задачи из предложенных после совместного анализа.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</w:p>
    <w:p>
      <w:pPr>
        <w:pStyle w:val="27"/>
        <w:spacing w:before="0" w:after="0" w:line="360" w:lineRule="auto"/>
        <w:ind w:right="155" w:firstLine="709"/>
        <w:rPr>
          <w:szCs w:val="28"/>
        </w:rPr>
        <w:sectPr>
          <w:footerReference r:id="rId5" w:type="default"/>
          <w:pgSz w:w="11906" w:h="16838"/>
          <w:pgMar w:top="1134" w:right="850" w:bottom="1134" w:left="1701" w:header="708" w:footer="708" w:gutter="0"/>
          <w:cols w:space="708" w:num="1"/>
          <w:titlePg/>
          <w:docGrid w:linePitch="360" w:charSpace="0"/>
        </w:sectPr>
      </w:pPr>
    </w:p>
    <w:p>
      <w:pPr>
        <w:pStyle w:val="2"/>
      </w:pPr>
      <w:bookmarkStart w:id="22" w:name="_Toc142903372"/>
      <w:r>
        <w:t>ТЕМАТИЧЕСКОЕ ПЛАНИРОВАНИЕ</w:t>
      </w:r>
      <w:bookmarkEnd w:id="22"/>
      <w:r>
        <w:t xml:space="preserve"> </w:t>
      </w:r>
    </w:p>
    <w:p>
      <w:pPr>
        <w:pStyle w:val="3"/>
      </w:pPr>
      <w:bookmarkStart w:id="23" w:name="_Toc142903373"/>
      <w:r>
        <w:t>1 КЛАСС (132 часа)</w:t>
      </w:r>
      <w:bookmarkEnd w:id="23"/>
      <w:r>
        <w:t xml:space="preserve"> </w:t>
      </w:r>
    </w:p>
    <w:tbl>
      <w:tblPr>
        <w:tblStyle w:val="38"/>
        <w:tblW w:w="14601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8"/>
        <w:gridCol w:w="3549"/>
        <w:gridCol w:w="83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8" w:type="dxa"/>
            <w:tcBorders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часов1</w:t>
            </w:r>
          </w:p>
        </w:tc>
        <w:tc>
          <w:tcPr>
            <w:tcW w:w="3549" w:type="dxa"/>
            <w:tcBorders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364" w:type="dxa"/>
            <w:tcBorders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8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(28 ч) </w:t>
            </w:r>
          </w:p>
        </w:tc>
        <w:tc>
          <w:tcPr>
            <w:tcW w:w="3549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сформированности элементарных математических представлений.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действий со множеством объектов (объединение, сравнение, уравнивание множества путем добавления и убавления предметов); установление взаимно однозначных соответствий.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Количественный счет. Прямой и обратный счет. Счет от заданного числа. Порядковый счет.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от 1 до 10: различение, чтение, запись.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Разряды чисел: единицы, десяток.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Счёт предметов, запись результата цифрами.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чисел от 2 до 10.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Порядковый номер объекта при заданном порядке счёта. Равенство, неравенство (на ознакомительном уровне). Сравнение чисел, сравнение групп предметов по количеству: больше, меньше, столько же.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и цифра 0 при измерении, вычислении. Нумерация чисел в пределах 20: знакомство с чтением и записью чисел.  Однозначные и двузначные числа (на ознакомительном уровне).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</w:tc>
        <w:tc>
          <w:tcPr>
            <w:tcW w:w="8364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математические представления в повседневной жизни.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 со множеством объектов на объединение множеств, удаление части множеств. Сравнение предметов методом взаимно однозначного соотнесения (наложение, приложение). Уравнивание множеств путем добавления и убавления предметов.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умения руководствоваться образцом и сличать результат с эталоном.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Игровые упражнение на отсчитывание заданного количества, определение количества предметов, прямое и обратное отсчитывание от заданного числа, определение порядкового места предмета.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упражнения: «Покажи, где 2 предмета?», «Сосчитай и обозначь цифрой», «Найди пару», «Разложи по порядку», «Какой цифры не стало», «Умные пальчики», «Считают ушки».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Игровые упражнения по различению количества предметов (зрительно, на слух), установлением соответствия числа и цифры, представлению чисел словесно и пись менно.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 на формирование знания состава чисел: «Засели домики», «Елочка». Дидактические игры «Кораблики», «Математический цветок».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цифр. Практическая работа с цифрами: обводка по контуру, штриховка, лепка и конструирование и др. Игра «Волшебный мешочек».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 группах. Формулирование ответов на вопросы: 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 «Упорядочивание рядов»: расположи в заданной последовательности числа по возрастанию/убыванию от заданного числа.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Поэлементное сравнение групп чисел. Словесное описание группы предметов, ряда чисел. Игры на числовую последовательность: «Живые цифры», «Назови соседей», «Чем похожи, чем отличаются», «Что изменилось».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Обсуждение: назначение знаков в математике, обобщение представлений. Цифры, знаки сравнения, равенства, арифметических действий.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«Сравнение предметов, изображенных на картинках», «Вставь пропущенный знак сравнения».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Устная работа: счёт единицами в разном порядке, чтение, упорядочение однозначных и двузначных чисел; счёт по 2, по 3, по 5.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таблицей чисел: наблюдение, установление закономерностей в расположении чисел.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учебных ситуаций, связанных с применением представлений о числе в практических ситуациях.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01" w:type="dxa"/>
            <w:gridSpan w:val="3"/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Выделенное количество учебных часов на изучение разделов носит рекомендательный характер и может быть скорректировано для обеспечения  возможности реализации идеи дифференциации содержания обученияс учётом особенностей общеобразовательной организации и уровня подготовки обучающихся.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8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Величины (8ч)</w:t>
            </w:r>
          </w:p>
        </w:tc>
        <w:tc>
          <w:tcPr>
            <w:tcW w:w="3549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Длина и её измерение с помощью заданной мерки. Сравнение без измерения: выше — ниже, шире — уже, длиннее — короче, старше — моложе, тяжелее — легче.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длины: сантиметр.</w:t>
            </w:r>
          </w:p>
        </w:tc>
        <w:tc>
          <w:tcPr>
            <w:tcW w:w="8364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приборами для измерения величин. Линейка как простейший инструмент измерения длины.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действия измерительных приборов. Понимание назначения и необходимости использования величин в жизни.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линейки для измерения длины отрезка. 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упражнения: «Найди путь короче», «Начерти заданный отрезок», «Найди такой же», «Измерь длину», «Соедини пронумерованные точки с помощью линейки», «Измерь длины нарисованных предметов и запиши результат».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 по различению и сравнению величин.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8" w:type="dxa"/>
            <w:tcBorders>
              <w:left w:val="single" w:color="231F20" w:sz="6" w:space="0"/>
              <w:bottom w:val="nil"/>
              <w:right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Арифметические действия (42 ч)</w:t>
            </w:r>
          </w:p>
        </w:tc>
        <w:tc>
          <w:tcPr>
            <w:tcW w:w="3549" w:type="dxa"/>
            <w:tcBorders>
              <w:left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10.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компонентов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действий, результатов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 сложения,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вычитания. Знаки сложения и вычитания, названия компонентов действия. Таблица сложения. Переместительное свойство сложения.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 как действие,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обратное сложению.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Неизвестное слагаемое.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одинаковых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слагаемых. Счёт по 2, по 3, по 5.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Прибавление и вычитание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нуля.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10. Вычисление суммы, разности трёх чисел.</w:t>
            </w:r>
          </w:p>
        </w:tc>
        <w:tc>
          <w:tcPr>
            <w:tcW w:w="8364" w:type="dxa"/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действия, решение примеров с окошком.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 приёмов сложения, вычитания: нахождение значения суммы и разности на основе состава числа, с использованием числовой ленты, по частям и др.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«Засели домик», «Лесенка», «Молчанка», математические раскраски.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 нахождении суммы.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«Веселый счет», «Круговые примеры», «Кто быстрее», «Вставь пропущенное число», «Футболист».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Пропедевтика исследовательской работы: перестановка слагаемых при сложении (обсуждение практических и учебных ситуаций).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Иллюстрация с помощью предметной модели 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счёта.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 Практическая работа: распредели по группам примеры и найди ответ.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8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Текстовые задачи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(24ч)</w:t>
            </w:r>
          </w:p>
        </w:tc>
        <w:tc>
          <w:tcPr>
            <w:tcW w:w="3549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математических рассказов.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Текстовая задача: структурные элементы, составление текстовой задачи по предметно-практическому действию, по иллюстрации,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действие: запись решения, ответа задачи. Знакомство с алгоритмом оформления задачи: условие, решение и ответ задачи.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решению).</w:t>
            </w:r>
          </w:p>
        </w:tc>
        <w:tc>
          <w:tcPr>
            <w:tcW w:w="8364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математическими отношениями в математических рассказах.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задачи в предметно-практической деятельности учителя с детьми.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 Составление математических рассказов по иллюстрациям.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Различение текста и текстовой задачи,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представленного в текстовой задаче.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Соотнесение текста задачи и её модели (схемы).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составление схематического рисунка (изображения) к задаче.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описание словами и с помощью предметной модели сюжетной ситуации и математического отношения.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алгоритма записи условия, решения и ответа задачи.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найди недостающий элемент в задаче (отсутствует вопрос или числовые данные).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8" w:type="dxa"/>
            <w:tcBorders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Пространственные, временные отношения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геометрические фигуры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ч)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left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Расположение предметов и объектов по отношению к себе: ближе/дальше, выше/ниже, справа/слева. Понятие спереди/сзади (перед/за/между); над/под в практической деятельности. Правое и левое в окружающем пространстве.  Пространственное расположение предметов и объектов на плоскости,        в пространстве: слева/ справа, сверху/снизу, между; установление пространственных отношений, установление временных отношений: раньше/позже, сначала/потом. Понятия вчера/сегодня/завтра; установление последовательности событий. Части суток, их последовательность.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Распознавание объекта и его отражения. Геометрические фигуры: распознавание и 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овал.  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отрезка с помощью линейки; измерение длины отрезка в сантиметрах. </w:t>
            </w:r>
          </w:p>
        </w:tc>
        <w:tc>
          <w:tcPr>
            <w:tcW w:w="8364" w:type="dxa"/>
            <w:tcBorders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пространство, которое меня окружает.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упражнения на определение пространственных отношений относительно себя (ближе/дальше, выше/ниже, справа/слева). Понятие спереди/сзади (перед/за/между); над/под в практической деятельности. Правое и левое в окружающем пространстве. 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«Где звенит колокольчик?», «Куда бросили мяч?».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Предметно-практическое оперирование с предметами в пространстве «Расставь предметы», «Расставь мебель».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Предметно-практическое оперирование с предметами на плоскости.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обводка заданного количества клеточек, отсчитывание заданного количества клеточек в определенном направлении.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Графические диктанты. Графические узоры. Игры «Как пройти к домику?», «Лабиринты», «Муха», «Что изменилось?».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установление временных отношений: раньше/позже, сначала/потом.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дискуссия: установи последовательность.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«Лента времени».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на определение частей суток: «Когда это бывает?», «Найди ошибку».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«Расположи фигуры в заданном порядке», «Найди модели фигур в классе» и т. п.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тренинг: группировка изученных геометрических фигур по заданному основанию; выделение лишней фигуры «Четвертый лишний».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инструкции. Анализ                                изображения (узора, геометрической фигуры), называние элементов узора, геометрической фигуры.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8" w:type="dxa"/>
            <w:tcBorders>
              <w:left w:val="single" w:color="231F20" w:sz="6" w:space="0"/>
              <w:right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Математическая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549" w:type="dxa"/>
            <w:tcBorders>
              <w:left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данных об объекте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образцу. Характеристики объекта, группы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объектов (количество,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форма, размер); выбор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предметов по образцу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заданным признакам).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Группировка объектов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заданному признаку.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Закономерность в ряду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заданных объектов: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её обнаружение, продолжение ряда, «9 клеточка».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рисунка, схемы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1—2 числовыми данными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(значениями данных величин).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1—3-шаговых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инструкций, связанных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вычислениями, измерением длины, построением геометрических фигур.</w:t>
            </w:r>
          </w:p>
        </w:tc>
        <w:tc>
          <w:tcPr>
            <w:tcW w:w="8364" w:type="dxa"/>
            <w:noWrap w:val="0"/>
          </w:tcPr>
          <w:p>
            <w:pPr>
              <w:pStyle w:val="27"/>
              <w:spacing w:before="0" w:after="0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средствами.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Математические игры, логические разминки, задачи-шутки.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числами в окружающем мире, описание словами наблюдаемых фактов, закономерностей.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по определению закономерности в ряду заданных объектов, продолжение ряда «9 клеточка».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бумаги.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составление предложений, характеризующих положение одного предмета относительно другого. Моделирование отношения («больше», «меньше», «равно»), переместительное свойство сложения.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парах/группах: поиск общих свойств групп предметов (цвет, форма, величина, количество, назначение и др.).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логической конструкцией «Если, то …».</w:t>
            </w:r>
          </w:p>
        </w:tc>
      </w:tr>
    </w:tbl>
    <w:p>
      <w:pPr>
        <w:spacing w:after="0"/>
        <w:rPr>
          <w:rFonts w:ascii="Times New Roman" w:hAnsi="Times New Roman" w:cs="Times New Roman"/>
          <w:sz w:val="18"/>
          <w:szCs w:val="18"/>
        </w:rPr>
      </w:pPr>
    </w:p>
    <w:p>
      <w:pPr>
        <w:pStyle w:val="3"/>
      </w:pPr>
      <w:bookmarkStart w:id="24" w:name="_Toc142903374"/>
      <w:r>
        <w:t>1 ДОПОЛНИТЕЛЬНЫЙ КЛАСС (132 часа)</w:t>
      </w:r>
      <w:bookmarkEnd w:id="24"/>
      <w:r>
        <w:t xml:space="preserve"> </w:t>
      </w:r>
    </w:p>
    <w:tbl>
      <w:tblPr>
        <w:tblStyle w:val="38"/>
        <w:tblW w:w="14601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8"/>
        <w:gridCol w:w="3833"/>
        <w:gridCol w:w="80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8" w:type="dxa"/>
            <w:tcBorders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33" w:type="dxa"/>
            <w:tcBorders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080" w:type="dxa"/>
            <w:tcBorders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8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(20 ч) </w:t>
            </w:r>
          </w:p>
        </w:tc>
        <w:tc>
          <w:tcPr>
            <w:tcW w:w="3833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знаний о записи и сравнении чисел от 1 до  10. 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Счёт предметов, запись результата цифрами. Состав чисел от 2 до 10. Увеличение (уменьшение) числа на несколько единиц.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от 11 до 20: различение, чтение, запись.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числа от 11 до 20.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чисел второго десятка.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Порядковый счет от 11 до 20.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Разряды чисел: единицы, десяток. Разряды чисел: единицы, десяток.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Равенство, неравенство.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Порядковый номер объекта при заданном порядке счёта.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в пределах 20: чтение, запись, сравнение. Однозначные и двузначные числа.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</w:tc>
        <w:tc>
          <w:tcPr>
            <w:tcW w:w="8080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 на соотнесение числа с количеством, отсчитывание предметов, определение числовой последовательности.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таблицей по определению состава числа от 11 до 20. Игра: «Засели домик».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«Который по счету?»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Логический тренинг: группировка чисел по заданному основанию (однозначные, двузначные числа).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«Вставь пропущенный знак сравнения».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диктант: запись чисел от 1 до 20.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 группах. Выполнение заданий «На сколько больше/меньше?» (в пределах 20).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упражнения на определение числовой последовательности в пределах 20. 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Игровые упражнения «Живые цифры», «Назови соседей», «Что изменилось».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Устная работа: счёт единицами в разном порядке, чтение, упорядочение однозначных и двузначных чисел; счёт по 2, по 3, по 5  в пределах 20.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 в пределах 20.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учебных ситуаций, связанных с применением представлений о числе в практических ситуациях.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01" w:type="dxa"/>
            <w:gridSpan w:val="3"/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Выделенное количество учебных часов на изучение разделов носит рекомендательный характер и может быть скорректировано для  обеспечения  возможности  реализации  идеи  дифференциации  содержания  обучения с учётом особенностей общеобразовательной организации и уровня подготовки обучающихся.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8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Величины  (10 ч)</w:t>
            </w:r>
          </w:p>
        </w:tc>
        <w:tc>
          <w:tcPr>
            <w:tcW w:w="3833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массы (килограмм), вместимости (литр).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без измерения: выше — ниже, шире — уже, длиннее — короче, старше — моложе, тяжелее — легче.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длины: сантиметр, дециметр; установление соотношения между ними.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 и её измерение с помощью заданной мерки.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приборами для измерения массы: весы, гири.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действия измерительных приборов. Понимание назначения и необходимости использования величин  в жизни.</w:t>
            </w:r>
          </w:p>
          <w:p>
            <w:pPr>
              <w:pStyle w:val="27"/>
              <w:spacing w:before="0" w:after="0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измерение объема жидкости и массы предметов.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линейки для измерения сторон многоугольников и построения геометрических фигур: квадрат, прямоугольник.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«Найди путь короче», «Измерь длины нарисованных предметов и запиши результат в таблицу».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задания: «Начерти заданный отрезок, фигуру», «Найди такой же», «Измерь длину», «Соедини пронумерованные точки с помощью линейки».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работы по определению длин предложенных бытовых предметов с помощью заданной мерки, по определению длины в сантиметрах. 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 по различению и сравнению величин.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Преобразование именованных величин (дециметры в сантиметры).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8" w:type="dxa"/>
            <w:tcBorders>
              <w:left w:val="single" w:color="231F20" w:sz="6" w:space="0"/>
              <w:bottom w:val="nil"/>
              <w:right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Арифметические действия (46 ч)</w:t>
            </w:r>
          </w:p>
        </w:tc>
        <w:tc>
          <w:tcPr>
            <w:tcW w:w="3833" w:type="dxa"/>
            <w:tcBorders>
              <w:left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 20.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компонентов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действий, результатов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 сложения,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вычитания. Повторение названия компонентов арифметических действий.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Приемы устных вычислений без перехода через разряд.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Алгоритм приема выполнения действия сложения и вычитания с переходом через десяток. Таблица сложения в пределах 20. Переместительное свойство сложения.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 как действие,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обратное сложению.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Неизвестное слагаемое. Сложение одинаковых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слагаемых. Счёт по 2, по 3, по 5 в пределах 20.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Прибавление и вычитание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нуля.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20 без перехода и с переходом через десяток.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Вычисление суммы, разности трёх чисел.</w:t>
            </w:r>
          </w:p>
        </w:tc>
        <w:tc>
          <w:tcPr>
            <w:tcW w:w="8080" w:type="dxa"/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 в пределах 20».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действия, решение примеров с окошком в пределах 20.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знакомство со сложением и вычитанием без перехода через разряд.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и отработка алгоритма приема выполнения действия сложения однозначных чисел с переходом через десяток.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Дидактические игры: «Засели домик», «Лесенка», «Молчанка», математические раскраски.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таблиц сложения однозначных чисел с переходом через разряд.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и отработка алгоритма приема выполнения действия вычитания с переходом через десяток.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тренинг: группировка примеров по заданному основанию; определение основания классификации к группам примеров.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 нахождении суммы и разности в пределах 20.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«Веселый счет», «Круговые примеры», «Кто быстрее», «Вставь пропущенное число», «Футболист», соотнесение примеров с ответами.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Моделирование. Иллюстрация с помощью предметной модели переместительного свойства сложения, способа нахождения неизвестного слагаемого.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руководством педагога выполнение счёта с использованием заданной единицы счёта в пределах 20.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 Практическая работа: распредели по группам примеры и найди ответ.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8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Текстовые задачи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(26 ч)</w:t>
            </w:r>
          </w:p>
        </w:tc>
        <w:tc>
          <w:tcPr>
            <w:tcW w:w="3833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Текстовая задача: структурные элементы, составление текстовой задачи по иллюстрации, 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и два действия: запись решения, ответа задачи. Алгоритм записи решения и ответа простых и составных задач.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решению).</w:t>
            </w:r>
          </w:p>
        </w:tc>
        <w:tc>
          <w:tcPr>
            <w:tcW w:w="8080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 Составление текстовых задач по иллюстрациям.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различение текста и текстовой задачи, представленного в текстовой задаче.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Соотнесение текста задачи и её модели (схемы).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составление схематического рисунка (изображения) к задаче.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описание словами и с помощью предметной модели сюжетной ситуации и математического отношения.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в тетрадь: условие, решение, ответ.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найди недостающий элемент в задаче. (отсутствует вопрос или числовые данные).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8" w:type="dxa"/>
            <w:tcBorders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Пространственные отношения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геометрические         фигуры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ч)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3833" w:type="dxa"/>
            <w:tcBorders>
              <w:left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Расположение предметов  и объектов в пространстве. Распознавание объекта и его отражения. Геометрические фигуры: распознавание и изображение геометрических фигур: точка, линия (прямая, кривая), луч, отрезок, ломаная, многоугольник, треугольник, прямоугольник, квадрат. Построение отрезка, квадрата, прямоугольника, треугольника с помощью линейки; измерение длины отрезка в сантиметрах. Длина стороны прямоугольника,  квадрата, треугольника.</w:t>
            </w:r>
          </w:p>
        </w:tc>
        <w:tc>
          <w:tcPr>
            <w:tcW w:w="8080" w:type="dxa"/>
            <w:tcBorders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«Расположи фигуры в заданном порядке», «Найди  модели фигур в классе» и т. п.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инструкции. Анализ  изображения (узора, геометрической фигуры), называние элементов узора, геометрической фигуры.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тренинг: выделение геометрической фигуры по заданному признаку.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8" w:type="dxa"/>
            <w:tcBorders>
              <w:left w:val="single" w:color="231F20" w:sz="6" w:space="0"/>
              <w:right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Математическая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(10ч)</w:t>
            </w:r>
          </w:p>
        </w:tc>
        <w:tc>
          <w:tcPr>
            <w:tcW w:w="3833" w:type="dxa"/>
            <w:tcBorders>
              <w:left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данных об объекте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образцу. Характеристики объекта, группы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объектов (количество,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форма, размер); выбор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предметов по образцу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заданным признакам).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Группировка объектов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заданному признаку.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Закономерность в ряду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заданных объектов: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её обнаружение, продолжение ряда, «9 клеточка».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таблицы (содержащей не более четырёх данных); извлечение данного из строки, столбца; внесение одного-двух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данных в таблицу.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рисунка, схемы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1—2 числовыми данными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(значениями данных величин).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1—3-шаговых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инструкций, связанных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вычислениями, измерением длины, построением геометрических фигур.</w:t>
            </w:r>
          </w:p>
        </w:tc>
        <w:tc>
          <w:tcPr>
            <w:tcW w:w="8080" w:type="dxa"/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средствами.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Математические игры, логические разминки, задачи-шутки.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числами в окружающем мире, описание словами наблюдаемых фактов, закономерностей.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 бумаги.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составление предложений, характеризующих положение одного предмета относительно другого. Моделирование отношения («больше», «меньше», «равно»), переместительное свойство сложения.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чеки, меню и т.д.).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логической конструкцией «Если, то …».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Верно или неверно: формулирование и проверка предложения.</w:t>
            </w:r>
          </w:p>
        </w:tc>
      </w:tr>
    </w:tbl>
    <w:p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3"/>
      </w:pPr>
      <w:bookmarkStart w:id="25" w:name="_Toc142903375"/>
      <w:r>
        <w:t>2 КЛАСС (136 часов)</w:t>
      </w:r>
      <w:bookmarkEnd w:id="25"/>
    </w:p>
    <w:tbl>
      <w:tblPr>
        <w:tblStyle w:val="38"/>
        <w:tblW w:w="14601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3686"/>
        <w:gridCol w:w="80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tcBorders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686" w:type="dxa"/>
            <w:tcBorders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080" w:type="dxa"/>
            <w:tcBorders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tcBorders>
              <w:top w:val="single" w:color="231F20" w:sz="6" w:space="0"/>
              <w:left w:val="single" w:color="231F20" w:sz="6" w:space="0"/>
              <w:bottom w:val="single" w:color="231F20" w:sz="4" w:space="0"/>
              <w:right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686" w:type="dxa"/>
            <w:tcBorders>
              <w:top w:val="single" w:color="231F20" w:sz="6" w:space="0"/>
              <w:left w:val="single" w:color="231F20" w:sz="6" w:space="0"/>
              <w:bottom w:val="single" w:color="231F20" w:sz="4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в пределах 100: чтение, запись, разряды чисел, сравнение.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Запись равенства, неравенства.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Увеличение/уменьшение числа на несколько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единиц/десятков; разностное сравнение чисел.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Чётные и нечётные числа.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 числа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виде суммы разрядных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слагаемых.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математической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терминологией (однозначное, двузначное, чётное-нечётное число; число и цифра; компоненты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арифметического действия, их название)</w:t>
            </w:r>
          </w:p>
        </w:tc>
        <w:tc>
          <w:tcPr>
            <w:tcW w:w="8080" w:type="dxa"/>
            <w:tcBorders>
              <w:top w:val="single" w:color="231F20" w:sz="6" w:space="0"/>
              <w:bottom w:val="single" w:color="231F20" w:sz="4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убывания/возрастания.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Устный счет. Игра «Молчанка». 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упражнение: в порядковом счете от одного двузначного числа до другого.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диктант: чтение и запись круглых десятков.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 (работа с карточками): расположить круглые десятки в порядке возрастания/убывания.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соотнести число с названием или показать число по названию.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тренинг: присчитывание по одному от и до заданного числа.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составление числовой последовательности, продолжение ее, восстановление пропущенных чисел.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работа: составление и запись всех возможных вариантов двузначных чисел из предложенных цифр.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группировка чисел по заданному основанию и по самостоятельно найденному основанию.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определение лишнего числа в заданном ряду («Четвертый лишний»).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Оформление математических записей.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формулирование предположения о результате сравнения чисел, его словесное объяснение (устно, письменно).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Подгрупповая работа: сравнение двузначных чисел и запись неравенств в тетрадь.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общего свойства группы чисел. Характеристика одного числа (геометрической фигуры) из группы.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установление математического отношения («больше/меньше на …», «больше/меньше в …») в житейской ситуации (сравнение по возрасту, массе и др.).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Проверка правильности выбора арифметического действия, соответствующего отношению «больше на …», «меньше на …» (с помощью предметной модели, сюжетной ситуации).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возможности представления числа разными способами (предметная модель, запись словами, с помощью таблицы разрядов, в виде суммы разрядных слагаемых).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представление двузначного числа в виде суммы разрядных слагаемых.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Дидактическая игра-соревнование на закрепление понятий «однозначное число» и «двузначное число» (разбиться на команды в зависимости от инструкции педагога, например, команда однозначных и двузначных чисел, команда трех и шести десятков и т п.).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задание: кодировка  (среди рядов заданных чисел выбрать нечетные и обвести в круг, а четные в треугольник).  Дифференцированное задание: закрепление названий компонентов сложения и вычитания – работа на карточках (подчеркнуть первое, второе слагаемое, уменьшаемое и т.п.).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ответ на вопрос: «Зачем нужны знаки в жизни, как они используются в математике?» (цифры, знаки, сравнения, равенства, арифметических действий, скобки).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Игры-соревнования, связанные с подбором чисел, обладающих заданным свойством, нахождением общего, различного группы чисел, распределением чисел на группы по существенному основанию. Дифференцированное задание: работа с наглядностью — использование различных опор (таблиц, схем) для формулирования ответа на вопрос.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tcBorders>
              <w:top w:val="single" w:color="231F20" w:sz="6" w:space="0"/>
              <w:left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Величины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(16 ч)</w:t>
            </w:r>
          </w:p>
        </w:tc>
        <w:tc>
          <w:tcPr>
            <w:tcW w:w="3686" w:type="dxa"/>
            <w:tcBorders>
              <w:top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величинами: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по массе (единица массы — килограмм);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длины (единицы длины — метр, дециметр, сантиметр, миллиметр), времени (единицы времени — час, минута).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Соотношения между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единицами величины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пределах 100), решение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практических задач.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величин.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и упорядочение однородных величин.</w:t>
            </w:r>
          </w:p>
        </w:tc>
        <w:tc>
          <w:tcPr>
            <w:tcW w:w="8080" w:type="dxa"/>
            <w:tcBorders>
              <w:top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обсуждение практических ситуаций, в которых необходимо использование различных величин.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единиц измерения одной и той же величины, установление между ними отношения (больше, меньше, равно), запись результата сравнения. Сравнение по росту, массе, возрасту в житейской ситуации и при решении учебных задач.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измерение в миллиметрах и сантиметрах длины и ширины различных предметов  (тетрадь, карандаш и др.).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измерение в метрах длины, ширины класса (линейкой, метром, рулеткой).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отрезков (см; мм). Сравнение мер длины (сантиметр, дециметр, миллиметр, метр) с опорой на практические действия.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упорядочивание величин от меньшего к большего и наоборот.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Проектная работа: составление и запись памятки о соотношении единиц измерения длины.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группе: преобразование одних мер длины в другие (с опорой на таблицу величин).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Проектные задания с величинами, например временем: чтение расписания, графика работы; составление схемы для определения отрезка времени; установление соотношения между единицами времени: годом, месяцем, неделей, сутками.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размен рубля (50 рублей, 100 рублей) разными монетами.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Установление соотношения 1 час = 60минут. Знакомство с видами часов.   Устройство аналоговых часов - циферблат, стрелки.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практическое определение времени по моделям часов, запись измерений в таблицу.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работа: составить режим дня, подписать время. Пропедевтика исследовательской работы: переход от одних единиц измерения величин к другим, обратный переход; иллюстрация перехода с помощью модели.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tcBorders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Арифметические действия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(60 ч)</w:t>
            </w:r>
          </w:p>
        </w:tc>
        <w:tc>
          <w:tcPr>
            <w:tcW w:w="3686" w:type="dxa"/>
            <w:tcBorders>
              <w:left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Устное сложение и вычитание чисел в пределах 100 без перехода и с переходом через разряд.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Алгоритмы приемов письменных вычислений двузначных чисел (сложения и вычитания). Письменное сложение и вычитание чисел в пределах 100.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Переместитель ное, сочетательное свойства сложения, их применение для вычислений.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Взаимосвязь  компонентов и результата действия сложения, действия вычитания. Проверка результата вычисления (правильность ответа, алгоритм проверки вычислений, обратное действие).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умножения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деления чисел. Взаимосвязь сложения и умножения. Иллюстрация умножения с помощью предметной модели сюжетной ситуации.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компонентов действий умножения, деления.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таблицей умножения.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Табличное умножение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50. Табличные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случаи умножения,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деления при вычислениях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решении задач.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Умножение на 1, на 0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правилу).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Переместительное свойство умножения.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Взаимосвязь компонентов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результата действия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умножения, действия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деления.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Неизвестный компонент действия сложения,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действия вычитания; его нахождение.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Буквенные выражения. Уравнение. Решение уравнения методом подбора.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Числовое выражение: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чтение, запись, вычисление значения. Порядок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выполнения действий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числовом выражении,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содержащем действия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сложения и вычитания (со скобками/без скобок) в пределах 100 (не более трёх действий); нахождение его значения.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 суммы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числа, числа из суммы. Вычисление суммы, разности удобным способом.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8080" w:type="dxa"/>
            <w:tcBorders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Упражнения: различение приёмов вычисления (устные и письменные). Выбор удобного способа выполнения действия.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деятельность: устные и письменные приёмы вычислений. Прикидка результата выполнения действия.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распределение примеров по заданным признакам на группы.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и отработка алгоритма устного и письменного сложения и вычитания двузначных чисел с переходом и без перехода через десяток.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составление памятки-алгоритма «сложение и вычитание с переходом через разряд».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Комментирование хода выполнения арифметического действия с использованием математической терминоло гии (десятки, единицы, сумма, разность и др.).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Пропедевтика исследовательской работы: выполнение задания после совместного анализа разными способами (вычисления с использованием переместительного, сочетательного свойств сложения).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новое свойство сложения – группировка слагаемых. Закрепление правила группировки слагаемых.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вычисление значений выражений с группировкой слагаемых.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Игра: «Математическая эстафета» (решение примеров с группировкой слагаемых).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 «Четвертый лишний» (выполни вычисления, сравни примеры и найди среди них лишний).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выбор примера под способ решения с применением переместительного или сочетательного свойств сложения.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участие в обсуждении возможных ошибок в выполнении арифметических действий. Коллективная работа: проверка хода и результата выполне ния действия по алгоритму.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Совместная оценка рациональности выбранного приёма вычисления.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диктант на знание компонентов сложения и вычитания.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Установление соответствия между математическим выражением и его текстовым описанием.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действия умножения и деления с использованием предметов, их изображений и схематических рисунков.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выбор картинок и рисунков к записи примеров на умножение и деление.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диктант на знание компонентов действия умножения и деления.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тренинг: табличные случаи умножения и деления.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правил (умножения на 0, на 1) при вычислении.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использование предметной модели для иллюстрации переместительного свойства умножения.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определение взаимосвязи компонентов и результата действий умножения и деления.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поиск неизвестного компонента действия сложения и вычитания с устным проговариванием выполнения задания и взаимопроверкой.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нахождение неизвестных компонентов действий сложения и вычитания методом подбора с опорой на таблицу сложения в пределах 100.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смысла использования скобок в записи числового выражения; запись решения с помощью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разных числовых выражений.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использование предметной модели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сюжетной ситуации для составления числового выражения со скобками. Сравнение значений числовых выражений, записанных с помощью одних и тех же чисел и знаков действия, со скобками и без скобок. Выбор числового выражения, соответствующего сюжетной ситуации.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тренинг: отработка правила выполнения действий со скобками.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математической записи: составление и проверка истинности математических утверждений относительно разностного сравнения чисел, величин (длин, масс и пр.).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нахождение и объяснение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возможных причин ошибок в составлении числового выражения, нахождении его значения.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Дифференцированное задание: объяснение хода выполнения вычислений по образцу. Применение правил порядка выполнения действий; объяснение возможных ошибок.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чтение выражений со скобками и решение с устным проговариванием последовательности действий.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Пропедевтика исследовательской работы: рациональные приёмы вычислений.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tcBorders>
              <w:top w:val="single" w:color="231F20" w:sz="6" w:space="0"/>
              <w:left w:val="single" w:color="231F20" w:sz="6" w:space="0"/>
              <w:bottom w:val="nil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Текстовые задачи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ч)</w:t>
            </w:r>
          </w:p>
        </w:tc>
        <w:tc>
          <w:tcPr>
            <w:tcW w:w="3686" w:type="dxa"/>
            <w:tcBorders>
              <w:top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Чтение, представление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текста задачи в виде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рисунка, схемы или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другой модели.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решения задачи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два действия, выбор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соответствующих плану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арифметических действий.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решения и ответа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задачи. Отработка алгоритма решения задач в два действия разных типов. Решение текстовых задач на применение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смысла арифметического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(сложение,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вычитание, умножение,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деление). Расчётные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увеличение/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величины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несколько единиц/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несколько раз.  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8080" w:type="dxa"/>
            <w:tcBorders>
              <w:top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Коллективная работа: чтение текста задачи с учётом предлагаемого задания: найти условие и вопрос задачи.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сравнение различных текстов, ответ на вопрос: является ли текст задачей?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Соотнесение текста задачи с её иллюстрацией, схемой, моделью. Составление задачи по рисунку (схеме, модели, решению).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изменением хода решения задачи при изменении условия (вопроса).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Упражнения: поэтапное решение текстовой задачи по алгоритму: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планом; использование модели для решения, поиск другого способа и др.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ответа на вопрос задачи путём рассуждения (без вычислений).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парах: решение задач на деление с помощью действий с конкретными предметами (кружки, палочки и т. п.).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решение простых задач на деление двух видов с манипуляцией предметами: 1) деление по содержанию; 2) деление на равные части.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нахождение одной из трёх взаимосвязанных величин при решении задач бытового характера («на время», «на куплю-продажу» и пр.). Поиск разных         решений одной задачи. Разные формы записи решения (оформления).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решение задач с опорой на данные, приведенные в таблице и составление задач обратных данной.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Составление задач с заданным  математическим отношением, по заданному числовому выражению. Составление модели, плана решения задачи. Назначение скобок в записи числового выражения при решении задачи.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и самоконтроль при решении задач. Анализ образцов записи решения задачи по действиям и с помощью числового выражения.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Пространственные отношения и геометрические фигуры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ч)</w:t>
            </w:r>
          </w:p>
        </w:tc>
        <w:tc>
          <w:tcPr>
            <w:tcW w:w="3686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Повторение: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отрезка заданной длины с помощью линейки. Изображение на клетчатой бумаге прямоугольника с заданными длинами сторон, квадрата  с  заданной длиной стороны.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 ломаной. Измерение периметра данного/ изображённого прямоугольника (квадрата), запись результата измерения в сантиметрах.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Вычисление периметра многоугольника путем сложения длин сторон.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Точка; конец отрезка, вершина многоугольника. Обозначение точки буквой латинского алфавита</w:t>
            </w:r>
          </w:p>
        </w:tc>
        <w:tc>
          <w:tcPr>
            <w:tcW w:w="8080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формулирование ответов на вопросы  об общем и различном геометрических фигур.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Игровые упражнения: «Опиши фигуру», «Нарисуй фигуру по инструкции», «Найди модели фигур в окру жающем» и т. п.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графические и измерительные действия при учёте взаимного расположения фигур или         их частей при изображении, сравнение с образцом.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Измерение расстояний с использованием заданных или самостоятельно выбранных единиц.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работы: определение размеров геометрических фигур на глаз, с помощью измерительных инструментов.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и обозначение прямоугольника с заданными длинами сторон на клетчатой бумаге.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Изображение ломаных с помощью линейки и от руки, на нелинованной и клетчатой бумаге.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измерение длины звеньев и вычисление длины ломаной. Начертить отрезок, заданной длины.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периметра прямоугольника, квадрата, составление числового равенства при вычислении периметра прямоугольника.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геометрической фигуры из бумаги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заданному правилу или образцу. Творческие задания: оригами и т. п.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расстояние как длина отрезка, нахождение и прикидка расстояний.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найди самое короткое расстояние от дома до школы на представленном рисунке.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различных   источников информации при определении размеров и протяжённостей.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Математическая информация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686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основанию. Закономерность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ряду чисел, геометрических фигур, объектов повседневной жизни: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её объяснение с использованием математической терминологии.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Верные (истинные)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неверные (ложные) утверждения, содержащие количественные, пространственные отношения, зависимости между числами/величинами.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утверждений с использованием слов «каждый», «все».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 Дополнение моделей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(схем, изображений) готовыми числовыми данными.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Правило составления ряда чисел, величин, геометрических фигур (формулиро вание правила, проверка правила, дополнение ряда).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Алгоритмы (приёмы, правила) устных и письменных вычислений, измерений и построения геометрических фигур.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работы с электронными средствами обучения.</w:t>
            </w:r>
          </w:p>
        </w:tc>
        <w:tc>
          <w:tcPr>
            <w:tcW w:w="8080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установление последовательности событий (действий) сюжета. Описание рисунка (схемы, модели) по заданному или самостоятельно составленному    плану.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математической записи. Использование математической терминологии для формулирования вопросов, заданий, при построении предположений. Работа в парах: составление утверждения на основе информации, представленной в наглядном виде.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закономерности в составлении ряда чисел (величин, геометрических фигур), формулирование правила.</w:t>
            </w:r>
          </w:p>
          <w:p>
            <w:pPr>
              <w:pStyle w:val="27"/>
              <w:spacing w:before="0" w:after="0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информацией: чтение таблицы (расписание, график работы, схему), нахождение информации, удовлетворяющей заданному условию задачи. Составление вопросов по таблице.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Календарь. Схемы маршрутов. Работа с информацией: анализ информации, представленной на рисунке и в тексте задания.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правил работы с электронными средствами  обучения.</w:t>
            </w:r>
          </w:p>
        </w:tc>
      </w:tr>
    </w:tbl>
    <w:p>
      <w:pPr>
        <w:pStyle w:val="27"/>
        <w:spacing w:before="0" w:after="0" w:line="360" w:lineRule="auto"/>
        <w:ind w:right="155"/>
        <w:rPr>
          <w:szCs w:val="28"/>
        </w:rPr>
      </w:pPr>
    </w:p>
    <w:p>
      <w:pPr>
        <w:pStyle w:val="3"/>
      </w:pPr>
      <w:bookmarkStart w:id="26" w:name="_Toc142903376"/>
      <w:r>
        <w:t>3 КЛАСС (136 часов)</w:t>
      </w:r>
      <w:bookmarkEnd w:id="26"/>
    </w:p>
    <w:tbl>
      <w:tblPr>
        <w:tblStyle w:val="197"/>
        <w:tblW w:w="14601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2"/>
        <w:gridCol w:w="3357"/>
        <w:gridCol w:w="82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2" w:type="dxa"/>
            <w:tcBorders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357" w:type="dxa"/>
            <w:tcBorders>
              <w:bottom w:val="single" w:color="231F20" w:sz="6" w:space="0"/>
            </w:tcBorders>
            <w:noWrap w:val="0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222" w:type="dxa"/>
            <w:tcBorders>
              <w:bottom w:val="single" w:color="231F20" w:sz="6" w:space="0"/>
            </w:tcBorders>
            <w:noWrap w:val="0"/>
          </w:tcPr>
          <w:p>
            <w:pPr>
              <w:widowControl w:val="0"/>
              <w:spacing w:after="0" w:line="249" w:lineRule="auto"/>
              <w:ind w:right="684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2" w:type="dxa"/>
            <w:tcBorders>
              <w:top w:val="single" w:color="231F20" w:sz="6" w:space="0"/>
              <w:left w:val="single" w:color="231F20" w:sz="6" w:space="0"/>
              <w:bottom w:val="single" w:color="231F20" w:sz="4" w:space="0"/>
              <w:right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(13 ч)</w:t>
            </w:r>
          </w:p>
        </w:tc>
        <w:tc>
          <w:tcPr>
            <w:tcW w:w="3357" w:type="dxa"/>
            <w:tcBorders>
              <w:top w:val="single" w:color="231F20" w:sz="6" w:space="0"/>
              <w:left w:val="single" w:color="231F20" w:sz="6" w:space="0"/>
              <w:bottom w:val="single" w:color="231F20" w:sz="4" w:space="0"/>
            </w:tcBorders>
            <w:noWrap w:val="0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Числа в пределах 1000: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чтение, запись, сравнение, представление в виде суммы разрядных слагаемых.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Равенства и неравенства: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чтение, составление,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установление истинности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(верное/неверное).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Увеличение/уменьшение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числа в несколько раз.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Кратное сравнение чисел.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Свойства чисел.</w:t>
            </w:r>
          </w:p>
        </w:tc>
        <w:tc>
          <w:tcPr>
            <w:tcW w:w="8222" w:type="dxa"/>
            <w:tcBorders>
              <w:top w:val="single" w:color="231F20" w:sz="6" w:space="0"/>
              <w:bottom w:val="single" w:color="231F20" w:sz="4" w:space="0"/>
            </w:tcBorders>
            <w:noWrap w:val="0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Учебный диалог: практическое применение трехзначных чисел в  различных жизненных ситуациях.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 установление закономерности и продолжение логического ряда чисел.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Практическая работа с пособием «Нумерационные квадраты».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в парах: установление соотношения между разрядными единицами.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Логический тренинг: обнаружение и проверка общего свойства группы чисел, поиск уникальных свойств числа из группы чисел; группировка чисел по заданному основанию.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Математический диктант: чтение и запись круглых сотен.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Работа в парах: определение лишнего числа в заданном ряду («Четвертый лишний»).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Работа в группах: отработка соблюдения правила поразрядного сравнения и восстановление алгоритма учебных действий при сравнении чисел из готовых предложений.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Дифференцированное задание: постановка знака равенства или неравенства, в предложенных выражениях.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Логический тренинг: установление истинности математического выражения (равенство или неравенство).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Упражнения: использование латинских букв для записи свойств арифметических действий, обозначения геометрических фигур.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Устный счет: во сколько раз число больше/меньше другого.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Игры-соревнования, связанные с анализом математического текста, распределением чисел (других объектов) на группы по одному-двум существенным основаниям, представлением числа разными способами (в виде предметной модели, суммы разрядных слагаемых, словесной или цифровой записи).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2" w:type="dxa"/>
            <w:tcBorders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Величины  (12 ч)</w:t>
            </w:r>
          </w:p>
        </w:tc>
        <w:tc>
          <w:tcPr>
            <w:tcW w:w="3357" w:type="dxa"/>
            <w:tcBorders>
              <w:left w:val="single" w:color="231F20" w:sz="6" w:space="0"/>
              <w:bottom w:val="single" w:color="231F20" w:sz="6" w:space="0"/>
            </w:tcBorders>
            <w:noWrap w:val="0"/>
          </w:tcPr>
          <w:p>
            <w:pPr>
              <w:widowControl w:val="0"/>
              <w:spacing w:after="0" w:line="259" w:lineRule="auto"/>
              <w:ind w:right="28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Масса (единица массы — грамм); соотношение между килограммом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 граммом; отношение</w:t>
            </w:r>
          </w:p>
          <w:p>
            <w:pPr>
              <w:widowControl w:val="0"/>
              <w:spacing w:after="0" w:line="259" w:lineRule="auto"/>
              <w:ind w:right="25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«тяжелее/легче на/в». </w:t>
            </w:r>
          </w:p>
          <w:p>
            <w:pPr>
              <w:widowControl w:val="0"/>
              <w:spacing w:after="0" w:line="259" w:lineRule="auto"/>
              <w:ind w:right="25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59" w:lineRule="auto"/>
              <w:ind w:right="25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Стоимость (единицы — рубль, копейка); установление отношения «дороже/дешевле на/в».</w:t>
            </w:r>
          </w:p>
          <w:p>
            <w:pPr>
              <w:widowControl w:val="0"/>
              <w:spacing w:after="0" w:line="259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Соотношение «цена, количество, стоимость»</w:t>
            </w:r>
          </w:p>
          <w:p>
            <w:pPr>
              <w:widowControl w:val="0"/>
              <w:spacing w:after="0" w:line="259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 практической ситуации. Время (единица времени — секунда); установление отношения «быстрее/ медленнее на/в». Соотношение «начало, окончание, продолжительность события» в практической ситуации.</w:t>
            </w:r>
          </w:p>
          <w:p>
            <w:pPr>
              <w:widowControl w:val="0"/>
              <w:spacing w:after="0" w:line="259" w:lineRule="auto"/>
              <w:ind w:right="21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Длина (единица длины — миллиметр, километр); соотношение между величинами в пределах тысячи.</w:t>
            </w:r>
          </w:p>
          <w:p>
            <w:pPr>
              <w:widowControl w:val="0"/>
              <w:spacing w:after="0" w:line="264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Площадь (единицы площади — квадратный метр, квадратный сантиметр, квадратный дециметр).</w:t>
            </w:r>
          </w:p>
          <w:p>
            <w:pPr>
              <w:widowControl w:val="0"/>
              <w:spacing w:after="0" w:line="264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64" w:lineRule="auto"/>
              <w:ind w:right="10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  <w:p>
            <w:pPr>
              <w:widowControl w:val="0"/>
              <w:spacing w:after="0" w:line="264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Соотношение «больше/ меньше, на/в» в ситуации сравнения предметов и объектов на основе измерения величин.</w:t>
            </w:r>
          </w:p>
        </w:tc>
        <w:tc>
          <w:tcPr>
            <w:tcW w:w="8222" w:type="dxa"/>
            <w:tcBorders>
              <w:bottom w:val="single" w:color="231F20" w:sz="6" w:space="0"/>
            </w:tcBorders>
            <w:noWrap w:val="0"/>
          </w:tcPr>
          <w:p>
            <w:pPr>
              <w:widowControl w:val="0"/>
              <w:spacing w:after="0" w:line="259" w:lineRule="auto"/>
              <w:ind w:right="12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Учебный диалог: обсуждение практических ситуаций. Ситуации необходимого перехода от одних единиц измерения величины к другим. Установление отношения (больше, меньше, равно) между значениями величины, представленными в разных единицах. </w:t>
            </w:r>
          </w:p>
          <w:p>
            <w:pPr>
              <w:widowControl w:val="0"/>
              <w:spacing w:after="0" w:line="259" w:lineRule="auto"/>
              <w:ind w:right="12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Пропедевтика исследовательской работы: набор гирь для получения определенной массы в конкретной жизненной ситуации.</w:t>
            </w:r>
          </w:p>
          <w:p>
            <w:pPr>
              <w:widowControl w:val="0"/>
              <w:spacing w:after="0" w:line="259" w:lineRule="auto"/>
              <w:ind w:right="12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Работа в парах: установление соответствия между массой предмета и его изображением на предметной картинке.</w:t>
            </w:r>
          </w:p>
          <w:p>
            <w:pPr>
              <w:widowControl w:val="0"/>
              <w:spacing w:after="0" w:line="259" w:lineRule="auto"/>
              <w:ind w:right="12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Коллективная работа: прикидка значения величины на глаз, проверка измерением, расчётами.</w:t>
            </w:r>
          </w:p>
          <w:p>
            <w:pPr>
              <w:widowControl w:val="0"/>
              <w:spacing w:after="0" w:line="259" w:lineRule="auto"/>
              <w:ind w:right="12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Применение соотношений между величинами в ситуациях купли-про дажи, движения, работы.  </w:t>
            </w:r>
          </w:p>
          <w:p>
            <w:pPr>
              <w:widowControl w:val="0"/>
              <w:spacing w:after="0" w:line="259" w:lineRule="auto"/>
              <w:ind w:right="12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Дидактические игры: «Поход в магазин», «Расположи покупки в порядке увеличения/уменьшения стоимости».</w:t>
            </w:r>
          </w:p>
          <w:p>
            <w:pPr>
              <w:widowControl w:val="0"/>
              <w:spacing w:after="0" w:line="259" w:lineRule="auto"/>
              <w:ind w:right="26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Моделирование: использование предметной модели для иллюстрации зависимости между величинами (больше/ меньше), хода выполнения арифметических действий с величинами (сложение, вычитание, увеличение/ уменьшение в несколько раз) в случаях, сводимых   к устным вычислениям.</w:t>
            </w:r>
          </w:p>
          <w:p>
            <w:pPr>
              <w:widowControl w:val="0"/>
              <w:spacing w:after="0" w:line="259" w:lineRule="auto"/>
              <w:ind w:right="40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Коллективная работа с комментированием: представление значения величины   в заданных единицах, перехода от одних единиц к другим (однородным).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Пропедевтика исследовательской работы: определять с помощью цифровых и аналоговых приборов, измерительных инструментов длину, массу, время с занесением данных в таблицу.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Учебный диалог: значение определения площади фигуры в различных жизненных ситуациях.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Коллективная работа: прикидка и выбор правильного обозначения единиц измерения площади в зависимости от измеряемой поверхности (см2, м2).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Пропедевтика исследовательской деятельности: анализ ситуации, требующий сравнения событий по продолжительности, упорядочивания их.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2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Арифметические действия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(52 ч)</w:t>
            </w:r>
          </w:p>
        </w:tc>
        <w:tc>
          <w:tcPr>
            <w:tcW w:w="3357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Устные вычисления, сводимые к действиям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пределах 100 (табличное и внетабличное умножение, деление, действия с круглыми числами). Письменное сложение, вычитание чисел в пределах 1000.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Действия с числами 0 и 1.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Взаимосвязь умножения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 деления.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Письменное умножение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 столбик, письменное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деление уголком.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Письменное умножение,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деление на однозначное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число в пределах 1000.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Проверка результата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вычисления (прикидка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или оценка результата,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обратное действие,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применение алгоритма,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использование калькулятора).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Деление с остатком.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Переместительное, сочетательное свойства сложения, умножения при вычислениях.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Нахождение неизвестного компонента арифметического действия. Алгоритм записи уравнения.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Порядок действий в числовом выражении, значение числового выражения, содержащего несколько действий (со скобками/ без скобок), с вычислениями в пределах 1000.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Однородные величины: сложение и вычитание. Равенство с неизвестным числом, записанным буквой.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Умножение и деление круглого числа на однозначное число.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Умножение суммы на число.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Деление трёхзначного числа на однозначное уголком.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Деление суммы на число.</w:t>
            </w:r>
          </w:p>
          <w:p>
            <w:pPr>
              <w:widowControl w:val="0"/>
              <w:spacing w:after="0" w:line="264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Математический тренинг: устные и письменные приёмы вычислений.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Устный счет: «Круговые примеры».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Устное вычисление в случаях, сводимых к действиям в пределах 100 (действия с десятками, сотнями, умножение и деление на 1, 10, 100).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Работа в парах: выбери карточки с примерами в случаях табличного деления с ответом 2 (3, 4 и т.д.)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Работа с таблицей: найди значение выражений (ax3, а:2).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Отработка алгоритма письменного сложения и вычитания в пределах 1000.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Коллективная работа: «Найди ошибку» (выбор верных и неверных равенств).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Действия с числами 0 и 1. Прикидка результата выполнения действия.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Логический тренинг: исключи лишнюю математическую запись среди представленных.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Устный счет: взаимосвязь умножения и деления (воспроизведение по памяти таблицы умножения и соответствующие случаи деления при выполнении вычислений).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Коллективная работа: запись и отработка алгоритма письменных приемов умножения и деления.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Математический тренинг: комментирование хода вычислений с использованием математической терминологии.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Учебный диалог: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Коллективная работа: составление алгоритма деления с остатком.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Практическая работа: запись примера и отработка алгоритма деления с остатком.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Дифференцированное задание: приведение примеров, иллюстрирующих смысл деления с остатком, интерпретацию результата деления в практической ситуации.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Оформление математической записи: составление и проверка правильности математических утверждений относительно набора математических объектов (чисел, величин, числовых выражений, геометрических фигур).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Наблюдение закономерностей, общего и различного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 ходе выполнения действий одной ступени (сложения-вычитания, умножения-деления).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Моделирование: использование предметных моделей для объяснения способа (приёма) нахождения неизвестного компонента арифметического действия.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Работа в парах: из представленных математических записей найди уравнения.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Дифференцированное задание: распределение уравнений по группам (решение которых будет сложением/вычитанием). Отработка алгоритма записи и решения уравнения.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Практическая работа: применение правил порядка выполнения действий в предложенной ситуации и при конструирование числового выражения с заданным порядком выполнения действий. Сравнение числовых выражений без вычислений.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Упражнения Коллективная работа: отработка алгоритма  сложения и вычитания трёхзначных чисел, деления с остатком, установления порядка действий при нахождении значения числового выражения.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Работа в парах: расставь порядок выполнения действий в числовых выражениях.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Работа в парах/группах. Составление инструкции Коллективная работа: знакомство и отработка алгоритма умножения/деления на круглое число, деления чисел подбором.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Практическая работа: умножение/деление суммы на число разными способами с опорой на предметно-практическую деятельность детей.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Математический тренинг: решение примеров на закрепление свойства умножения/деления суммы на число.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2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Текстовые задачи  (26 ч)</w:t>
            </w:r>
          </w:p>
        </w:tc>
        <w:tc>
          <w:tcPr>
            <w:tcW w:w="3357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spacing w:after="0" w:line="259" w:lineRule="auto"/>
              <w:ind w:right="1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с текстовой зада- чей: анализ данных и отношений, представление  на модели, планирование хода решения задач, решение арифметическим способом. </w:t>
            </w:r>
          </w:p>
          <w:p>
            <w:pPr>
              <w:spacing w:after="0" w:line="259" w:lineRule="auto"/>
              <w:ind w:right="1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Задачи на понимание смысла арифметических  действий  (в 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</w:t>
            </w:r>
          </w:p>
          <w:p>
            <w:pPr>
              <w:spacing w:after="0" w:line="259" w:lineRule="auto"/>
              <w:ind w:right="1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Запись решения задачи по действиям и</w:t>
            </w:r>
          </w:p>
          <w:p>
            <w:pPr>
              <w:widowControl w:val="0"/>
              <w:spacing w:after="0" w:line="240" w:lineRule="auto"/>
              <w:ind w:right="3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 помощью числового выражения. </w:t>
            </w:r>
          </w:p>
          <w:p>
            <w:pPr>
              <w:widowControl w:val="0"/>
              <w:spacing w:after="0" w:line="240" w:lineRule="auto"/>
              <w:ind w:right="3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ind w:right="3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ind w:right="3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ind w:right="3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ind w:right="3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ind w:right="3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ind w:right="3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ind w:right="3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ind w:right="3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ind w:right="3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Проверка решения и оценка полученного результата.</w:t>
            </w:r>
          </w:p>
          <w:p>
            <w:pPr>
              <w:widowControl w:val="0"/>
              <w:spacing w:after="0" w:line="261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61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61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Доля величины: половина, четверть в практической ситуации; сравнение долей одной величины.</w:t>
            </w:r>
          </w:p>
          <w:p>
            <w:pPr>
              <w:widowControl w:val="0"/>
              <w:spacing w:after="0" w:line="261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widowControl w:val="0"/>
              <w:spacing w:after="0" w:line="261" w:lineRule="auto"/>
              <w:ind w:right="40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Коллективная работа: составление и использование модели (рисунок, схема, таблица, диаграмма, краткая запись) на разных этапах решения задачи.</w:t>
            </w:r>
          </w:p>
          <w:p>
            <w:pPr>
              <w:widowControl w:val="0"/>
              <w:spacing w:after="0" w:line="240" w:lineRule="auto"/>
              <w:ind w:right="32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ind w:right="32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Работа в парах/группах. Решение задач с косвенной формулировкой условия, задач на деление с остатком, задач, иллюстрирующих смысл умножения суммы на число; оформление разных способов решения задачи (например, приведение к единице, кратное сравнение); поиск всех решений.</w:t>
            </w:r>
          </w:p>
          <w:p>
            <w:pPr>
              <w:widowControl w:val="0"/>
              <w:spacing w:after="0" w:line="240" w:lineRule="auto"/>
              <w:ind w:right="57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Коллективная работа с комментированием: анализ текста задачи (уточнение лексического значения слов, определение структуры задачи, выделение опорных слов, объяснение числовых данных).</w:t>
            </w:r>
          </w:p>
          <w:p>
            <w:pPr>
              <w:widowControl w:val="0"/>
              <w:spacing w:after="0" w:line="240" w:lineRule="auto"/>
              <w:ind w:right="57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Коллективная работа: описание хода рассуждения для решения задачи (по вопросам, с комментированием, составлением выражения).</w:t>
            </w:r>
          </w:p>
          <w:p>
            <w:pPr>
              <w:widowControl w:val="0"/>
              <w:spacing w:after="0" w:line="240" w:lineRule="auto"/>
              <w:ind w:right="28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Дидактическая игра: «Магазин» (введение понятий «цена», «количество», «стоимость»).</w:t>
            </w:r>
          </w:p>
          <w:p>
            <w:pPr>
              <w:widowControl w:val="0"/>
              <w:spacing w:after="0" w:line="240" w:lineRule="auto"/>
              <w:ind w:right="28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решение задач на определение цены, количества, стоимости, отработка умения  работать с таблицей с опорой на образец. </w:t>
            </w:r>
          </w:p>
          <w:p>
            <w:pPr>
              <w:widowControl w:val="0"/>
              <w:spacing w:after="0" w:line="240" w:lineRule="auto"/>
              <w:ind w:right="28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Коллективная работа: составление задачи по картинке. </w:t>
            </w:r>
          </w:p>
          <w:p>
            <w:pPr>
              <w:widowControl w:val="0"/>
              <w:spacing w:after="0" w:line="240" w:lineRule="auto"/>
              <w:ind w:right="28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Практическая работа: решение задач с понятиями «масса» и «количество» с опорой на образец.</w:t>
            </w:r>
          </w:p>
          <w:p>
            <w:pPr>
              <w:widowControl w:val="0"/>
              <w:spacing w:after="0" w:line="240" w:lineRule="auto"/>
              <w:ind w:right="28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Работа в парах: соотнеси задачу с краткой записью.</w:t>
            </w:r>
          </w:p>
          <w:p>
            <w:pPr>
              <w:widowControl w:val="0"/>
              <w:spacing w:after="0" w:line="240" w:lineRule="auto"/>
              <w:ind w:right="28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Наблюдение. Сравнение задач на разностное и кратное сравнение с использованием визуальной опоры. </w:t>
            </w:r>
          </w:p>
          <w:p>
            <w:pPr>
              <w:widowControl w:val="0"/>
              <w:spacing w:after="0" w:line="240" w:lineRule="auto"/>
              <w:ind w:right="28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Упражнения на контроль и самоконтроль при решении задач (сличение с записью шаблона оформления условия задачи, соотнесение всех искомых чисел с количеством действий, проверка записи наименований, сопоставление записанного ответа задачи с вопросом).</w:t>
            </w:r>
          </w:p>
          <w:p>
            <w:pPr>
              <w:widowControl w:val="0"/>
              <w:spacing w:after="0" w:line="240" w:lineRule="auto"/>
              <w:ind w:right="28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Коллективная работа: анализ образцов записи решения задачи по действиям и с помощью числового выражения.</w:t>
            </w:r>
          </w:p>
          <w:p>
            <w:pPr>
              <w:widowControl w:val="0"/>
              <w:spacing w:after="0" w:line="240" w:lineRule="auto"/>
              <w:ind w:right="28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Работа в парах: соедини выражение и схематический рисунок задачи после совместного анализа.</w:t>
            </w:r>
          </w:p>
          <w:p>
            <w:pPr>
              <w:widowControl w:val="0"/>
              <w:spacing w:after="0" w:line="240" w:lineRule="auto"/>
              <w:ind w:right="35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ind w:right="35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Коллективная работа: формулирование полного и краткого ответа к задаче.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Практическая работа: нахождение доли величины. Сравнение долей одной величины на основе предметно-практической деятельности.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Коллективная работа: решение задач на нахождение части, целого по части.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2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Пространственные    отношения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геометрические  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фигуры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(23 ч)</w:t>
            </w:r>
          </w:p>
        </w:tc>
        <w:tc>
          <w:tcPr>
            <w:tcW w:w="3357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widowControl w:val="0"/>
              <w:spacing w:after="0" w:line="259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Конструирование геометрических фигур (разбиение фигуры на части, составление фигуры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из частей).</w:t>
            </w:r>
          </w:p>
          <w:p>
            <w:pPr>
              <w:widowControl w:val="0"/>
              <w:spacing w:after="0" w:line="259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59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59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59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59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Периметр многоугольника: измерение, вычисление, запись равенства.</w:t>
            </w:r>
          </w:p>
          <w:p>
            <w:pPr>
              <w:widowControl w:val="0"/>
              <w:spacing w:after="0" w:line="261" w:lineRule="auto"/>
              <w:ind w:right="19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 ства.</w:t>
            </w:r>
          </w:p>
          <w:p>
            <w:pPr>
              <w:widowControl w:val="0"/>
              <w:spacing w:after="0" w:line="259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59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Изображение на клетчатой  бумаге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8222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widowControl w:val="0"/>
              <w:spacing w:after="0" w:line="259" w:lineRule="auto"/>
              <w:ind w:right="24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Учебный диалог: объекты окружающего мира (сопоставление их с изученными геометрическими формами).</w:t>
            </w:r>
          </w:p>
          <w:p>
            <w:pPr>
              <w:widowControl w:val="0"/>
              <w:spacing w:after="0" w:line="259" w:lineRule="auto"/>
              <w:ind w:right="15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Формулирование и проверка истинности утверждений о значениях геометрических величин.</w:t>
            </w:r>
          </w:p>
          <w:p>
            <w:pPr>
              <w:widowControl w:val="0"/>
              <w:spacing w:after="0" w:line="259" w:lineRule="auto"/>
              <w:ind w:right="15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Практическая работа: запись букв для обозначения геометрических фигур. Построение геометрических фигур и обозначение их буквами.</w:t>
            </w:r>
          </w:p>
          <w:p>
            <w:pPr>
              <w:widowControl w:val="0"/>
              <w:spacing w:after="0" w:line="259" w:lineRule="auto"/>
              <w:ind w:right="15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Упражнение в чтении обозначенных буквами геометрических фигур.</w:t>
            </w:r>
          </w:p>
          <w:p>
            <w:pPr>
              <w:widowControl w:val="0"/>
              <w:spacing w:after="0" w:line="259" w:lineRule="auto"/>
              <w:ind w:right="15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Практическая работа: сравнение геометрических фигур со словесным описанием.</w:t>
            </w:r>
          </w:p>
          <w:p>
            <w:pPr>
              <w:widowControl w:val="0"/>
              <w:spacing w:after="0" w:line="259" w:lineRule="auto"/>
              <w:ind w:right="15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59" w:lineRule="auto"/>
              <w:ind w:right="15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вычисление периметра прямоугольника (квадрата) разными способами. </w:t>
            </w:r>
          </w:p>
          <w:p>
            <w:pPr>
              <w:widowControl w:val="0"/>
              <w:spacing w:after="0" w:line="259" w:lineRule="auto"/>
              <w:ind w:right="15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Практическая работа: вычисление площади прямоугольника (квадрата) по формуле.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Групповая работа: сравнение площадей фигур на глаз и путем наложения.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Работа в парах: определение площади фигур произвольной формы, используя палетку.</w:t>
            </w:r>
          </w:p>
          <w:p>
            <w:pPr>
              <w:spacing w:after="0" w:line="261" w:lineRule="auto"/>
              <w:ind w:right="53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 w:line="261" w:lineRule="auto"/>
              <w:ind w:right="53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графические и измерительные действия при построении прямоугольников, квадратов с заданными свойствами (длина стороны, значение периметра, площади); определение размеров предметов на глаз с последующей проверкой — измерением. </w:t>
            </w:r>
          </w:p>
          <w:p>
            <w:pPr>
              <w:widowControl w:val="0"/>
              <w:spacing w:after="0" w:line="261" w:lineRule="auto"/>
              <w:ind w:right="4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61" w:lineRule="auto"/>
              <w:ind w:right="4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Пропедевтика исследовательской работы: сравнение фигур по площади, периметру, сравнение однородных величин.</w:t>
            </w:r>
          </w:p>
          <w:p>
            <w:pPr>
              <w:widowControl w:val="0"/>
              <w:spacing w:after="0" w:line="261" w:lineRule="auto"/>
              <w:ind w:right="55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конструирование из бумаги геометрической фигуры с заданной длиной стороны (значением периметра, площади).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2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noWrap w:val="0"/>
          </w:tcPr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Математическая информация</w:t>
            </w:r>
          </w:p>
          <w:p>
            <w:pPr>
              <w:pStyle w:val="27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357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widowControl w:val="0"/>
              <w:spacing w:after="0" w:line="240" w:lineRule="auto"/>
              <w:ind w:right="25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Классификация объектов по двум признакам.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Верные (истинные)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 неверные (ложные) утверждения: конструирование, проверка. Логические рассуждения со связками «если …, то …»,</w:t>
            </w:r>
          </w:p>
          <w:p>
            <w:pPr>
              <w:widowControl w:val="0"/>
              <w:spacing w:after="0" w:line="240" w:lineRule="auto"/>
              <w:ind w:right="10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«поэтому», «значит». Работа с информацией: 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      </w:r>
          </w:p>
          <w:p>
            <w:pPr>
              <w:widowControl w:val="0"/>
              <w:spacing w:after="0" w:line="240" w:lineRule="auto"/>
              <w:ind w:right="38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Таблицы сложения и умножения: заполнение на основе результатов счёта.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Формализованное описание последовательности действий (инструкция, план, схема, алгоритм). Алгоритмы (правила) устных и письменных вычислений (сложение,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вычитание, умножение,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деление), порядка действий в числовом выражении, нахождения периметра и площади, построения геометрических фигур.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Столбчатая диаграмма: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чтение, использование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данных для решения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учебных и практических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задач.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Алгоритмы изучения материала, выполнения заданий на доступных электронных средствах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обучения.</w:t>
            </w:r>
          </w:p>
        </w:tc>
        <w:tc>
          <w:tcPr>
            <w:tcW w:w="8222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Работа в группах: подготовка суждения о взаимосвязи изучаемых математических понятий и фактов окружаю щей действительности. Примеры ситуаций, которые целесообразно формулировать на языке математики, объяснять и доказывать математическими средствами.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Оформление результата вычисления по алгоритму. Использование математической терминологии для описания сюжетной ситуации, отношений и зависимостей.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Практические работы по установлению последовательности событий, действий, сюжета, выбору и  проверке способа действия в предложенной ситуации для разрешения проблемы (или ответа на вопрос).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Моделирование  предложенной  ситуации,  нахождение и представление в тексте или графически всех найденных решений.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Работа с алгоритмами: воспроизведение, восстановление, использование в общих и частных случаях алгоритмов устных и письменных вычислений (сложение,  вычитание, умножение, деление), порядка действий в числовом выражении, нахождения периметра и площади прямоугольника.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Работа с информацией: чтение, сравнение, интерпретация, использование в решении данных, представленных  в табличной форме (на диаграмме).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Работа в парах/группах. Работа по заданному алгоритму. Установление соответствия между разными способами представления информации (иллюстрация, текст, таблица). Дополнение таблиц сложения, умножения. Решение простейших логических задач.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Учебный диалог: символы, знаки, пиктограммы; их использование в повседневной жизни и в математике.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Составление правил работы с известными электронными средствами обучения (ЭФУ, тренажёры и др.)</w:t>
            </w:r>
          </w:p>
        </w:tc>
      </w:tr>
    </w:tbl>
    <w:p>
      <w:pPr>
        <w:spacing w:after="0"/>
        <w:rPr>
          <w:rFonts w:ascii="Times New Roman" w:hAnsi="Times New Roman" w:cs="Times New Roman"/>
          <w:sz w:val="28"/>
          <w:szCs w:val="28"/>
        </w:rPr>
      </w:pPr>
    </w:p>
    <w:p>
      <w:pPr>
        <w:pStyle w:val="3"/>
      </w:pPr>
      <w:bookmarkStart w:id="27" w:name="_Toc142903377"/>
      <w:r>
        <w:t>4 КЛАСС (136 часов)</w:t>
      </w:r>
      <w:bookmarkEnd w:id="27"/>
    </w:p>
    <w:tbl>
      <w:tblPr>
        <w:tblStyle w:val="199"/>
        <w:tblpPr w:leftFromText="180" w:rightFromText="180" w:vertAnchor="text" w:horzAnchor="margin" w:tblpXSpec="left" w:tblpY="186"/>
        <w:tblW w:w="1459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7"/>
        <w:gridCol w:w="4072"/>
        <w:gridCol w:w="77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7" w:type="dxa"/>
            <w:noWrap w:val="0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4072" w:type="dxa"/>
            <w:noWrap w:val="0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7797" w:type="dxa"/>
            <w:noWrap w:val="0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noWrap w:val="0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Числа (16 ч)</w:t>
            </w:r>
          </w:p>
        </w:tc>
        <w:tc>
          <w:tcPr>
            <w:tcW w:w="4072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Числа в пределах миллиона: чтение, запись, поразрядное сравнение, упорядочение.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Число, большее или меньшее данного числа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 заданное число разрядных единиц, в заданное число раз.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Свойства многозначного числа.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Дополнение числа до заданного круглого числа.</w:t>
            </w:r>
          </w:p>
        </w:tc>
        <w:tc>
          <w:tcPr>
            <w:tcW w:w="7797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Учебный диалог: формулирование и проверка истинности утверждения о числе.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Упражнения: устная и письменная работа с числами – запись многозначного числа, его представление в виде суммы разрядных слагаемых; классы и разряды; выбор      чисел с заданными свойствами (число разрядных единиц, чётность и т. д.).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Моделирование многозначных чисел, характеристика   классов и разрядов многозначного числа.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Отработка алгоритма сравнения многозначного числа с многозначным.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Практическое упражнение: запись числа, обладающего заданным свойством. Называние и объяснение свойств числа: чётное/нечётное, круглое, трёх- (четырёх-, пяти-, шести-) значное; ведение математических записей.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в парах/группах: упорядочение многозначных чисел.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Логический тренинг: классификация чисел по одному-двум основаниям, запись общего свойства группы чисел,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установление закономерности в числовом ряду, определение неподходящего числа «Четвертый лишний».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Практическая работа: установление правила, по которому составлен ряд чисел, продолжение ряда, заполнение пропусков в ряду чисел; описание положения числа в ряду чисел.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7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Величины  (17 ч)</w:t>
            </w:r>
          </w:p>
        </w:tc>
        <w:tc>
          <w:tcPr>
            <w:tcW w:w="4072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Величины: сравнение объектов по массе, длине, площади, вместимости -случаи без преобразования.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Единицы массы — центнер, тонна; соотношения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между единицами массы.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Единицы времени (сутки,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неделя, месяц, год, век),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соотношение между ними.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Календарь.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Единицы длины (миллиметр, сантиметр, дециметр, метр, километр),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площади (квадратный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метр, квадратный деци-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метр, квадратный сантиметр), вместимости (литр),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скорости (километры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 час, метры в минуту,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метры в секунду); соотношение между единицами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 пределах 100 000. Доля величины времени,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массы, длины.</w:t>
            </w:r>
          </w:p>
        </w:tc>
        <w:tc>
          <w:tcPr>
            <w:tcW w:w="7797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Учебный диалог: обсуждение использования величин в практических жизненных ситуациях.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распознавание величин, характеризующих процесс движения (скорость, время, расстояние), работы (производительность труда, время работы, объём работ).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в парах: установление зависимостей между величинами.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Дифференцированное задание: упорядочение по скорости, времени, массе.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Моделирование: составление схемы движения.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Коллективная работа: представление значения величины в разных единицах, пошаговый переход от более крупных единиц к более мелким.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Практическая работа: сравнение величин и выполнение действий (увеличение/уменьшение на/в) с величинами.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Коллективная работа: выбор и использование соответствующей ситуации единицы измерения. Практическая работа: нахождение доли величины на основе содержательного смысла после совместного анализа.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Дифференцированное задание: оформление математической записи – запись в виде равенства (неравенства) результата разностного, кратного сравнения величин, увеличения/уменьшения значения величины в несколько раз.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Логический тренинг: «Заполни пропуск» (вставь пропущенную единицу измерения в окошко, чтобы равенство/неравенство стали верными).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Пропедевтика исследовательской работы: определение с помощью цифровых и аналоговых приборов массы предметов, температуры (например, воды, воздуха в помещении); определение с помощью измерительных сосудов вместимости; выполнение прикидки и оценка результата измерений с направляющей помощью учителя.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7" w:type="dxa"/>
            <w:tcBorders>
              <w:left w:val="single" w:color="231F20" w:sz="6" w:space="0"/>
              <w:right w:val="single" w:color="231F20" w:sz="6" w:space="0"/>
            </w:tcBorders>
            <w:noWrap w:val="0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Арифметические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действия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(42 ч)</w:t>
            </w:r>
          </w:p>
        </w:tc>
        <w:tc>
          <w:tcPr>
            <w:tcW w:w="4072" w:type="dxa"/>
            <w:tcBorders>
              <w:left w:val="single" w:color="231F20" w:sz="6" w:space="0"/>
            </w:tcBorders>
            <w:noWrap w:val="0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Письменное сложение,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вычитание многозначных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чисел в пределах миллиона.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Письменное умножение, деление многозначных чисел на однозначное/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двузначное число; деление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 остатком (запись угол-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ком) в пределах 100 000.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Умножение/деление на 10,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100, 1000.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Свойства арифметических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действий и их применение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для вычислений. Поиск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значения числового выражения, содержащего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несколько действий в пре-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делах 100 000.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Проверка результата вычислений.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Умножение и деление величины на однозначное число.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Равенство, содержащее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неизвестный компонент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арифметического действия: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запись, нахождение неизвестного компонента.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noWrap w:val="0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Математический диктант: устные вычисления в пределах ста и случаях, сводимых к вычислениям в пределах ста.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Отработка алгоритмов письменных вычислений.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Коллективная работа: комментирование хода выполнения арифметического действия по алгоритму, нахождения неизвестного компонента арифметического действия.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Учебный диалог: обсуждение допустимого результата выполнения действия на основе зависимости между компонентами и результатом действия (сложения, вычитания, умножения, деления).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Учебный диалог: прогнозирование возможных ошибок в вычислениях по алгоритму, при нахождении неизвестного компонента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арифметического действия.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Работа в парах: задания на проведение контроля и самоконтроля (пошаговый контроль учебного действия в соответствии с алгоритмом, контроль записи письменного приема вычисления на основе сличения с образцом).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Коллективная работа: проверка хода (соответствие алгоритму, частные случаи выполнения действий) и результата действия. Применение приёмов устных вычислений, основанных на знании свойств арифметических действий и состава числа.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Коллективная работа: проверка правильности нахождения значения числового выражения (с опорой на правила установления порядка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действий, алгоритмы выполнения арифметических действий, прикидку результата).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отработка алгоритма приема письменных вычислений в пределах 100 000.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выполнение сложения и вычитания по алгоритму в пределах 100 000; выполнение умножения и деления. Умножение и деление круглых чисел (в том числе на 10,  100,  1000). 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Поиск значения числового выражения с опорой на правило порядка действия, содержащего 3—4 действия (со скобками, без скобок).</w:t>
            </w:r>
          </w:p>
          <w:p>
            <w:pPr>
              <w:widowControl w:val="0"/>
              <w:spacing w:after="0" w:line="240" w:lineRule="auto"/>
              <w:ind w:right="71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Наблюдение: примеры рациональных вычислений. Использование свойств арифметических действий  для удобства вычислений с опорой на таблицу свойств арифметических действий.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в парах/группах. Применение разных способов      проверки правильности вычислений.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Коллективная работа с комментированием: прикидка и оценка результатов вычисления (реальность ответа,  прикидка, последняя цифра результата, обратное действие).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Использование букв для обозначения чисел, неизвестного компонента  действия.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Практическая работа: запись и решение уравнений по алгоритму.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Работа в парах: выбери уравнение из предложенных, которое решается определенным математическим действием.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noWrap w:val="0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Текстовые задачи (29 ч)</w:t>
            </w:r>
          </w:p>
        </w:tc>
        <w:tc>
          <w:tcPr>
            <w:tcW w:w="4072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widowControl w:val="0"/>
              <w:spacing w:after="0" w:line="240" w:lineRule="auto"/>
              <w:ind w:right="25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Работа с текстовой задачей, решение которой содержит 2—3 действия: анализ, представление на схеме; планирование и запись решения; проверка решения и ответа.</w:t>
            </w:r>
          </w:p>
          <w:p>
            <w:pPr>
              <w:spacing w:after="0" w:line="240" w:lineRule="auto"/>
              <w:ind w:right="19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Анализ зависимостей, характеризующих процессы: движения (скорость, время, пройденный путь),  работы (производительность, время, объём работы), купли-продажи (цена, количество, стоимость) и решение соответствующих задач.  Задачи на установление времени (начало, продолжительность и окончание события), расчёта количества, расхода, изменения.</w:t>
            </w:r>
          </w:p>
          <w:p>
            <w:pPr>
              <w:widowControl w:val="0"/>
              <w:spacing w:after="0" w:line="240" w:lineRule="auto"/>
              <w:ind w:right="16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Разные способы решения некоторых видов изученных задач. </w:t>
            </w:r>
          </w:p>
          <w:p>
            <w:pPr>
              <w:widowControl w:val="0"/>
              <w:spacing w:after="0" w:line="240" w:lineRule="auto"/>
              <w:ind w:right="16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Задачи на нахождение доли величины, величины по её доле.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7797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widowControl w:val="0"/>
              <w:spacing w:after="0" w:line="240" w:lineRule="auto"/>
              <w:ind w:right="13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Коллективная работа: составь задачу по схеме/рисунку/таблице.</w:t>
            </w:r>
          </w:p>
          <w:p>
            <w:pPr>
              <w:widowControl w:val="0"/>
              <w:spacing w:after="0" w:line="240" w:lineRule="auto"/>
              <w:ind w:right="52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Учебный диалог: обсуждение способа решения задачи, формы записи решения, реальности и логичности ответа на вопрос.   Выбор основания и сравнение задач.</w:t>
            </w:r>
          </w:p>
          <w:p>
            <w:pPr>
              <w:widowControl w:val="0"/>
              <w:spacing w:after="0" w:line="240" w:lineRule="auto"/>
              <w:ind w:right="67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Работа в парах/группах. Решение арифметическим способом задач в 2—3 действия. Комментирование этапов решения задачи.</w:t>
            </w:r>
          </w:p>
          <w:p>
            <w:pPr>
              <w:widowControl w:val="0"/>
              <w:spacing w:after="0" w:line="240" w:lineRule="auto"/>
              <w:ind w:right="67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Отработка алгоритма решения задач на движение.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Коллективная работа: преобразование информации из текста задачи в таблицу (анализ имеющихся данных об объектах, занесение их в соответствующую строку и столбец таблицы). Отработка умения работать с таблицами.</w:t>
            </w:r>
          </w:p>
          <w:p>
            <w:pPr>
              <w:spacing w:after="0" w:line="240" w:lineRule="auto"/>
              <w:ind w:right="1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ind w:right="1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нахождение доли величины, величины по её доле. </w:t>
            </w:r>
          </w:p>
          <w:p>
            <w:pPr>
              <w:spacing w:after="0" w:line="240" w:lineRule="auto"/>
              <w:ind w:right="1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Оформление математической записи: полная  запись  решения  текстовой  задачи (схема; решение по действиям, по вопросам или с помо щью числового выражения; формулировка ответа).</w:t>
            </w:r>
          </w:p>
          <w:p>
            <w:pPr>
              <w:widowControl w:val="0"/>
              <w:spacing w:after="0" w:line="240" w:lineRule="auto"/>
              <w:ind w:right="7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Разные записи решения одной и той же задачи.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7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noWrap w:val="0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Пространственные отношения и геометрические фигуры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(22 ч)</w:t>
            </w:r>
          </w:p>
        </w:tc>
        <w:tc>
          <w:tcPr>
            <w:tcW w:w="4072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Наглядные  представления о симметрии. Ось симметрии фигуры. Фигуры, имеющие ось симметрии. Окружность, круг: распознавание и изображение; построение окружности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заданного радиуса.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Построение изученных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геометрических фигур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 помощью линейки,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угольника, циркуля.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Пространственные геометрические фигуры (тела): шар, куб, цилиндр, конус, пирамида; их различение, называние.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Конструирование: разбиение фигуры на прямоугольники (квадраты),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составление фигур из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прямоугольников/квадратов. Периметр, площадь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фигуры, составленной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из двух-трёх прямоугольников (квадратов).</w:t>
            </w:r>
          </w:p>
        </w:tc>
        <w:tc>
          <w:tcPr>
            <w:tcW w:w="7797" w:type="dxa"/>
            <w:tcBorders>
              <w:top w:val="single" w:color="231F20" w:sz="6" w:space="0"/>
              <w:bottom w:val="single" w:color="231F20" w:sz="6" w:space="0"/>
            </w:tcBorders>
            <w:noWrap w:val="0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Учебный диалог: нахождение модели изученных геометрических фигур, симметричных фигур или объектов в окружающем мире.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Исследование объектов окружающего мира: сопоставление их с изученными геометрическими формами.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построение окружности заданного радиуса с помощью циркуля. Алгоритм построения окружности.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Практическая работа: дострой вторую половину симметричной фигуры.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Комментирование хода и результата поиска информации о площади и способах её нахождения.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Практическое задание: конструирование геометрической фигуры, обладающей заданным свойством (отрезок заданной длины, ломаная определённой длины, квадрат с заданным периметром).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Формулирование и проверка истинности утверждений о значениях геометрических величин.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Практическая работа: графические и измерительные действия при выполнении измерений и вычислений периметра многоугольника, площади прямоугольника, квадрата, фигуры, составленной из прямоугольников.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Практическая работа: нахождение площади фигуры, составленной из прямоугольников (квадратов), сравнение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однородных величин, использование свойств прямоугольника и квадрата для решения задач.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Учебный диалог: различение, называние фигур (прямой угол); геометрических величин (периметр, площадь).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Комментирование хода и результата поиска информации о геометрических фигурах и их моделях в окружающем.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Логический тренинг: упражнения на классификацию геометрических фигур по одному-двум основаниям и определение словесного описания группировки.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Упражнения на контроль и самоконтроль деятельности (взаимопроверка соответствия построенной фигуры  заданным параметрам).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Пропедевтика исследовательской деятельности: определение размеров в окружающем и на чертеже на глаз и с помощью измерительных приборов.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7" w:type="dxa"/>
            <w:tcBorders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Математическая информация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(10 ч)</w:t>
            </w:r>
          </w:p>
        </w:tc>
        <w:tc>
          <w:tcPr>
            <w:tcW w:w="4072" w:type="dxa"/>
            <w:tcBorders>
              <w:left w:val="single" w:color="231F20" w:sz="6" w:space="0"/>
              <w:bottom w:val="single" w:color="231F20" w:sz="6" w:space="0"/>
            </w:tcBorders>
            <w:noWrap w:val="0"/>
          </w:tcPr>
          <w:p>
            <w:pPr>
              <w:widowControl w:val="0"/>
              <w:spacing w:after="0" w:line="240" w:lineRule="auto"/>
              <w:ind w:right="19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Работа с утверждениями: конструирование, проверка истинности; составление и проверка логических рассуждений при решении задач. Примеры и контрпримеры.</w:t>
            </w:r>
          </w:p>
          <w:p>
            <w:pPr>
              <w:widowControl w:val="0"/>
              <w:spacing w:after="0" w:line="240" w:lineRule="auto"/>
              <w:ind w:right="19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Данные о реальных процессах и явлениях окружающего мира, представленные на столбчатых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</w:t>
            </w:r>
          </w:p>
          <w:p>
            <w:pPr>
              <w:widowControl w:val="0"/>
              <w:spacing w:after="0" w:line="240" w:lineRule="auto"/>
              <w:ind w:right="19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Запись информации</w:t>
            </w:r>
          </w:p>
          <w:p>
            <w:pPr>
              <w:widowControl w:val="0"/>
              <w:spacing w:after="0" w:line="240" w:lineRule="auto"/>
              <w:ind w:right="19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 предложенной таблице, на столбчатой диаграмме. Доступные электронные средства обучения, пособия, их использование</w:t>
            </w:r>
          </w:p>
          <w:p>
            <w:pPr>
              <w:widowControl w:val="0"/>
              <w:spacing w:after="0" w:line="240" w:lineRule="auto"/>
              <w:ind w:right="19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 руководством педагога и самостоятельно. Правила безопасной работы</w:t>
            </w:r>
          </w:p>
          <w:p>
            <w:pPr>
              <w:widowControl w:val="0"/>
              <w:spacing w:after="0" w:line="240" w:lineRule="auto"/>
              <w:ind w:right="19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 электронными источниками информации.</w:t>
            </w:r>
          </w:p>
          <w:p>
            <w:pPr>
              <w:widowControl w:val="0"/>
              <w:spacing w:after="0" w:line="240" w:lineRule="auto"/>
              <w:ind w:right="19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Алгоритмы для решения учебных и практических задач.</w:t>
            </w:r>
          </w:p>
        </w:tc>
        <w:tc>
          <w:tcPr>
            <w:tcW w:w="7797" w:type="dxa"/>
            <w:tcBorders>
              <w:bottom w:val="single" w:color="231F20" w:sz="6" w:space="0"/>
            </w:tcBorders>
            <w:noWrap w:val="0"/>
          </w:tcPr>
          <w:p>
            <w:pPr>
              <w:widowControl w:val="0"/>
              <w:spacing w:after="0" w:line="240" w:lineRule="auto"/>
              <w:ind w:right="19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Дифференцированное  задание:   комментирование с использованием математической терминологии.</w:t>
            </w:r>
          </w:p>
          <w:p>
            <w:pPr>
              <w:widowControl w:val="0"/>
              <w:spacing w:after="0" w:line="240" w:lineRule="auto"/>
              <w:ind w:right="19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Математическая характеристика предлагаемой житейской ситуации. Формулирование вопросов для поиска числовых  характеристик,   математических   отношений и зависимостей (последовательность и продолжительность событий, положение в пространстве, формы</w:t>
            </w:r>
          </w:p>
          <w:p>
            <w:pPr>
              <w:widowControl w:val="0"/>
              <w:spacing w:after="0" w:line="240" w:lineRule="auto"/>
              <w:ind w:right="19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 размеры).</w:t>
            </w:r>
          </w:p>
          <w:p>
            <w:pPr>
              <w:widowControl w:val="0"/>
              <w:spacing w:after="0" w:line="240" w:lineRule="auto"/>
              <w:ind w:right="19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Работа в группах: обсуждение ситуаций использования примеров и контрпримеров с использованием образца рассуждений. Планирование сбора данных о заданном объекте (числе, величине, геометрической фигуре).</w:t>
            </w:r>
          </w:p>
          <w:p>
            <w:pPr>
              <w:widowControl w:val="0"/>
              <w:spacing w:after="0" w:line="240" w:lineRule="auto"/>
              <w:ind w:right="19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Дифференцированное задание: оформление математической записи. Представление информации в  предложенной или самостоятельно выбранной форме. Установление истинности заданных и самостоятельно составленных утверждений.</w:t>
            </w:r>
          </w:p>
          <w:p>
            <w:pPr>
              <w:widowControl w:val="0"/>
              <w:spacing w:after="0" w:line="240" w:lineRule="auto"/>
              <w:ind w:right="19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Использование простейших шкал и измерительных приборов.</w:t>
            </w:r>
          </w:p>
          <w:p>
            <w:pPr>
              <w:widowControl w:val="0"/>
              <w:spacing w:after="0" w:line="240" w:lineRule="auto"/>
              <w:ind w:right="19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Учебный диалог: «Применение алгоритмов в учебных и практических ситуациях».</w:t>
            </w:r>
          </w:p>
          <w:p>
            <w:pPr>
              <w:widowControl w:val="0"/>
              <w:spacing w:after="0" w:line="240" w:lineRule="auto"/>
              <w:ind w:right="19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Работа с информацией: чтение, представление, формулирование вывода относительно данных, представленных</w:t>
            </w:r>
          </w:p>
          <w:p>
            <w:pPr>
              <w:widowControl w:val="0"/>
              <w:spacing w:after="0" w:line="240" w:lineRule="auto"/>
              <w:ind w:right="19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 табличной форме (на диаграмме, схеме, другой модели).</w:t>
            </w:r>
          </w:p>
          <w:p>
            <w:pPr>
              <w:widowControl w:val="0"/>
              <w:spacing w:after="0" w:line="240" w:lineRule="auto"/>
              <w:ind w:right="19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Работа в парах/группах. Решение простых логических задач. Проведение математических исследований (таблица сложения  и  умножения, ряды чисел, закономерности). Применение правил безопасной работы с электронными источниками информации.</w:t>
            </w:r>
          </w:p>
        </w:tc>
      </w:tr>
    </w:tbl>
    <w:p>
      <w:pPr>
        <w:pStyle w:val="27"/>
        <w:spacing w:before="0" w:after="0" w:line="360" w:lineRule="auto"/>
        <w:ind w:right="155" w:firstLine="709"/>
        <w:rPr>
          <w:szCs w:val="28"/>
        </w:rPr>
      </w:pPr>
    </w:p>
    <w:p>
      <w:pPr>
        <w:pStyle w:val="27"/>
        <w:spacing w:before="0" w:after="0" w:line="360" w:lineRule="auto"/>
        <w:ind w:right="155" w:firstLine="709"/>
        <w:rPr>
          <w:szCs w:val="28"/>
        </w:rPr>
        <w:sectPr>
          <w:pgSz w:w="16838" w:h="11906" w:orient="landscape"/>
          <w:pgMar w:top="1701" w:right="1134" w:bottom="850" w:left="1134" w:header="708" w:footer="708" w:gutter="0"/>
          <w:cols w:space="708" w:num="1"/>
          <w:docGrid w:linePitch="360" w:charSpace="0"/>
        </w:sectPr>
      </w:pPr>
    </w:p>
    <w:p>
      <w:pPr>
        <w:pStyle w:val="27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>
      <w:pPr>
        <w:pStyle w:val="27"/>
        <w:spacing w:before="0" w:after="0" w:line="360" w:lineRule="auto"/>
        <w:ind w:right="155" w:firstLine="709"/>
        <w:rPr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33535416"/>
      <w:docPartObj>
        <w:docPartGallery w:val="AutoText"/>
      </w:docPartObj>
    </w:sdtPr>
    <w:sdtContent>
      <w:p>
        <w:pPr>
          <w:pStyle w:val="3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3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bullet"/>
      <w:lvlText w:val=""/>
      <w:lvlJc w:val="left"/>
      <w:pPr>
        <w:ind w:left="1571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218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952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semiHidden="0" w:name="table of figures"/>
    <w:lsdException w:uiPriority="99" w:name="envelope address"/>
    <w:lsdException w:uiPriority="99" w:name="envelope return"/>
    <w:lsdException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before="0" w:beforeAutospacing="0" w:after="160" w:afterAutospacing="0" w:line="259" w:lineRule="auto"/>
    </w:pPr>
    <w:rPr>
      <w:rFonts w:hint="default"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91"/>
    <w:qFormat/>
    <w:uiPriority w:val="9"/>
    <w:pPr>
      <w:keepNext/>
      <w:keepLines/>
      <w:spacing w:before="360" w:after="120"/>
      <w:outlineLvl w:val="0"/>
    </w:pPr>
    <w:rPr>
      <w:rFonts w:ascii="Times New Roman" w:hAnsi="Times New Roman" w:eastAsiaTheme="majorEastAsia" w:cstheme="majorBidi"/>
      <w:sz w:val="28"/>
      <w:szCs w:val="32"/>
    </w:rPr>
  </w:style>
  <w:style w:type="paragraph" w:styleId="3">
    <w:name w:val="heading 2"/>
    <w:basedOn w:val="1"/>
    <w:next w:val="1"/>
    <w:link w:val="192"/>
    <w:unhideWhenUsed/>
    <w:qFormat/>
    <w:uiPriority w:val="9"/>
    <w:pPr>
      <w:keepNext/>
      <w:keepLines/>
      <w:spacing w:before="160" w:after="120"/>
      <w:outlineLvl w:val="1"/>
    </w:pPr>
    <w:rPr>
      <w:rFonts w:ascii="Times New Roman" w:hAnsi="Times New Roman" w:eastAsiaTheme="majorEastAsia" w:cstheme="majorBidi"/>
      <w:b/>
      <w:sz w:val="28"/>
      <w:szCs w:val="26"/>
    </w:rPr>
  </w:style>
  <w:style w:type="paragraph" w:styleId="4">
    <w:name w:val="heading 3"/>
    <w:basedOn w:val="1"/>
    <w:next w:val="1"/>
    <w:link w:val="187"/>
    <w:unhideWhenUsed/>
    <w:qFormat/>
    <w:uiPriority w:val="9"/>
    <w:pPr>
      <w:keepNext/>
      <w:spacing w:before="120" w:after="120" w:line="240" w:lineRule="auto"/>
      <w:ind w:left="708"/>
      <w:outlineLvl w:val="2"/>
    </w:pPr>
    <w:rPr>
      <w:rFonts w:ascii="Times New Roman" w:hAnsi="Times New Roman" w:cs="Trebuchet MS" w:eastAsiaTheme="majorEastAsia"/>
      <w:b/>
      <w:bCs/>
      <w:sz w:val="28"/>
      <w:szCs w:val="26"/>
      <w:lang w:val="en-US"/>
    </w:rPr>
  </w:style>
  <w:style w:type="paragraph" w:styleId="5">
    <w:name w:val="heading 4"/>
    <w:basedOn w:val="1"/>
    <w:next w:val="1"/>
    <w:link w:val="42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43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44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">
    <w:name w:val="heading 7"/>
    <w:basedOn w:val="1"/>
    <w:next w:val="1"/>
    <w:link w:val="45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6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47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basedOn w:val="11"/>
    <w:unhideWhenUsed/>
    <w:uiPriority w:val="99"/>
    <w:rPr>
      <w:vertAlign w:val="superscript"/>
    </w:rPr>
  </w:style>
  <w:style w:type="character" w:styleId="14">
    <w:name w:val="annotation reference"/>
    <w:basedOn w:val="11"/>
    <w:semiHidden/>
    <w:unhideWhenUsed/>
    <w:uiPriority w:val="99"/>
    <w:rPr>
      <w:sz w:val="16"/>
      <w:szCs w:val="16"/>
    </w:rPr>
  </w:style>
  <w:style w:type="character" w:styleId="15">
    <w:name w:val="endnote reference"/>
    <w:basedOn w:val="11"/>
    <w:semiHidden/>
    <w:unhideWhenUsed/>
    <w:uiPriority w:val="99"/>
    <w:rPr>
      <w:vertAlign w:val="superscript"/>
    </w:rPr>
  </w:style>
  <w:style w:type="character" w:styleId="16">
    <w:name w:val="Hyperlink"/>
    <w:basedOn w:val="11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7">
    <w:name w:val="Balloon Text"/>
    <w:basedOn w:val="1"/>
    <w:link w:val="190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18">
    <w:name w:val="endnote text"/>
    <w:basedOn w:val="1"/>
    <w:link w:val="185"/>
    <w:semiHidden/>
    <w:unhideWhenUsed/>
    <w:uiPriority w:val="99"/>
    <w:pPr>
      <w:spacing w:after="0" w:line="240" w:lineRule="auto"/>
    </w:pPr>
    <w:rPr>
      <w:sz w:val="20"/>
    </w:rPr>
  </w:style>
  <w:style w:type="paragraph" w:styleId="19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20">
    <w:name w:val="annotation text"/>
    <w:basedOn w:val="1"/>
    <w:link w:val="188"/>
    <w:semiHidden/>
    <w:unhideWhenUsed/>
    <w:uiPriority w:val="99"/>
    <w:pPr>
      <w:spacing w:line="240" w:lineRule="auto"/>
    </w:pPr>
    <w:rPr>
      <w:sz w:val="20"/>
      <w:szCs w:val="20"/>
    </w:rPr>
  </w:style>
  <w:style w:type="paragraph" w:styleId="21">
    <w:name w:val="annotation subject"/>
    <w:basedOn w:val="20"/>
    <w:next w:val="20"/>
    <w:link w:val="189"/>
    <w:semiHidden/>
    <w:unhideWhenUsed/>
    <w:uiPriority w:val="99"/>
    <w:rPr>
      <w:b/>
      <w:bCs/>
    </w:rPr>
  </w:style>
  <w:style w:type="paragraph" w:styleId="22">
    <w:name w:val="footnote text"/>
    <w:basedOn w:val="1"/>
    <w:link w:val="184"/>
    <w:semiHidden/>
    <w:unhideWhenUsed/>
    <w:uiPriority w:val="99"/>
    <w:pPr>
      <w:spacing w:after="40" w:line="240" w:lineRule="auto"/>
    </w:pPr>
    <w:rPr>
      <w:sz w:val="18"/>
    </w:rPr>
  </w:style>
  <w:style w:type="paragraph" w:styleId="23">
    <w:name w:val="toc 8"/>
    <w:basedOn w:val="1"/>
    <w:next w:val="1"/>
    <w:unhideWhenUsed/>
    <w:uiPriority w:val="39"/>
    <w:pPr>
      <w:spacing w:after="57"/>
      <w:ind w:left="1984" w:right="0" w:firstLine="0"/>
    </w:pPr>
  </w:style>
  <w:style w:type="paragraph" w:styleId="24">
    <w:name w:val="header"/>
    <w:basedOn w:val="1"/>
    <w:link w:val="193"/>
    <w:unhideWhenUsed/>
    <w:uiPriority w:val="9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</w:rPr>
  </w:style>
  <w:style w:type="paragraph" w:styleId="25">
    <w:name w:val="toc 9"/>
    <w:basedOn w:val="1"/>
    <w:next w:val="1"/>
    <w:unhideWhenUsed/>
    <w:uiPriority w:val="39"/>
    <w:pPr>
      <w:spacing w:after="57"/>
      <w:ind w:left="2268" w:right="0" w:firstLine="0"/>
    </w:pPr>
  </w:style>
  <w:style w:type="paragraph" w:styleId="26">
    <w:name w:val="toc 7"/>
    <w:basedOn w:val="1"/>
    <w:next w:val="1"/>
    <w:unhideWhenUsed/>
    <w:uiPriority w:val="39"/>
    <w:pPr>
      <w:spacing w:after="57"/>
      <w:ind w:left="1701" w:right="0" w:firstLine="0"/>
    </w:pPr>
  </w:style>
  <w:style w:type="paragraph" w:styleId="27">
    <w:name w:val="Body Text"/>
    <w:basedOn w:val="1"/>
    <w:link w:val="186"/>
    <w:qFormat/>
    <w:uiPriority w:val="1"/>
    <w:pPr>
      <w:spacing w:before="240" w:after="240" w:line="240" w:lineRule="auto"/>
      <w:jc w:val="both"/>
    </w:pPr>
    <w:rPr>
      <w:rFonts w:ascii="Times New Roman" w:hAnsi="Times New Roman" w:eastAsia="Times New Roman" w:cs="Times New Roman"/>
      <w:sz w:val="28"/>
      <w:szCs w:val="20"/>
    </w:rPr>
  </w:style>
  <w:style w:type="paragraph" w:styleId="28">
    <w:name w:val="toc 1"/>
    <w:basedOn w:val="1"/>
    <w:next w:val="1"/>
    <w:unhideWhenUsed/>
    <w:uiPriority w:val="39"/>
    <w:pPr>
      <w:spacing w:after="100"/>
    </w:pPr>
  </w:style>
  <w:style w:type="paragraph" w:styleId="29">
    <w:name w:val="toc 6"/>
    <w:basedOn w:val="1"/>
    <w:next w:val="1"/>
    <w:unhideWhenUsed/>
    <w:uiPriority w:val="39"/>
    <w:pPr>
      <w:spacing w:after="57"/>
      <w:ind w:left="1417" w:right="0" w:firstLine="0"/>
    </w:pPr>
  </w:style>
  <w:style w:type="paragraph" w:styleId="30">
    <w:name w:val="table of figures"/>
    <w:basedOn w:val="1"/>
    <w:next w:val="1"/>
    <w:unhideWhenUsed/>
    <w:uiPriority w:val="99"/>
    <w:pPr>
      <w:spacing w:after="0" w:afterAutospacing="0"/>
    </w:pPr>
  </w:style>
  <w:style w:type="paragraph" w:styleId="31">
    <w:name w:val="toc 3"/>
    <w:basedOn w:val="1"/>
    <w:next w:val="1"/>
    <w:unhideWhenUsed/>
    <w:uiPriority w:val="39"/>
    <w:pPr>
      <w:spacing w:after="100"/>
      <w:ind w:left="440"/>
    </w:pPr>
  </w:style>
  <w:style w:type="paragraph" w:styleId="32">
    <w:name w:val="toc 2"/>
    <w:basedOn w:val="1"/>
    <w:next w:val="1"/>
    <w:unhideWhenUsed/>
    <w:uiPriority w:val="39"/>
    <w:pPr>
      <w:spacing w:after="100"/>
      <w:ind w:left="220"/>
    </w:pPr>
  </w:style>
  <w:style w:type="paragraph" w:styleId="33">
    <w:name w:val="toc 4"/>
    <w:basedOn w:val="1"/>
    <w:next w:val="1"/>
    <w:unhideWhenUsed/>
    <w:uiPriority w:val="39"/>
    <w:pPr>
      <w:spacing w:after="57"/>
      <w:ind w:left="850" w:right="0" w:firstLine="0"/>
    </w:pPr>
  </w:style>
  <w:style w:type="paragraph" w:styleId="34">
    <w:name w:val="toc 5"/>
    <w:basedOn w:val="1"/>
    <w:next w:val="1"/>
    <w:unhideWhenUsed/>
    <w:uiPriority w:val="39"/>
    <w:pPr>
      <w:spacing w:after="57"/>
      <w:ind w:left="1134" w:right="0" w:firstLine="0"/>
    </w:pPr>
  </w:style>
  <w:style w:type="paragraph" w:styleId="35">
    <w:name w:val="Title"/>
    <w:basedOn w:val="1"/>
    <w:next w:val="1"/>
    <w:link w:val="50"/>
    <w:qFormat/>
    <w:uiPriority w:val="10"/>
    <w:pPr>
      <w:spacing w:before="300" w:after="200"/>
      <w:contextualSpacing/>
    </w:pPr>
    <w:rPr>
      <w:sz w:val="48"/>
      <w:szCs w:val="48"/>
    </w:rPr>
  </w:style>
  <w:style w:type="paragraph" w:styleId="36">
    <w:name w:val="footer"/>
    <w:basedOn w:val="1"/>
    <w:link w:val="194"/>
    <w:unhideWhenUsed/>
    <w:uiPriority w:val="9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</w:rPr>
  </w:style>
  <w:style w:type="paragraph" w:styleId="37">
    <w:name w:val="Subtitle"/>
    <w:basedOn w:val="1"/>
    <w:next w:val="1"/>
    <w:link w:val="51"/>
    <w:qFormat/>
    <w:uiPriority w:val="11"/>
    <w:pPr>
      <w:spacing w:before="200" w:after="200"/>
    </w:pPr>
    <w:rPr>
      <w:sz w:val="24"/>
      <w:szCs w:val="24"/>
    </w:rPr>
  </w:style>
  <w:style w:type="table" w:styleId="38">
    <w:name w:val="Table Grid"/>
    <w:basedOn w:val="1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39">
    <w:name w:val="Heading 1 Char"/>
    <w:basedOn w:val="11"/>
    <w:uiPriority w:val="9"/>
    <w:rPr>
      <w:rFonts w:ascii="Arial" w:hAnsi="Arial" w:eastAsia="Arial" w:cs="Arial"/>
      <w:sz w:val="40"/>
      <w:szCs w:val="40"/>
    </w:rPr>
  </w:style>
  <w:style w:type="character" w:customStyle="1" w:styleId="40">
    <w:name w:val="Heading 2 Char"/>
    <w:basedOn w:val="11"/>
    <w:uiPriority w:val="9"/>
    <w:rPr>
      <w:rFonts w:ascii="Arial" w:hAnsi="Arial" w:eastAsia="Arial" w:cs="Arial"/>
      <w:sz w:val="34"/>
    </w:rPr>
  </w:style>
  <w:style w:type="character" w:customStyle="1" w:styleId="41">
    <w:name w:val="Heading 3 Char"/>
    <w:basedOn w:val="11"/>
    <w:uiPriority w:val="9"/>
    <w:rPr>
      <w:rFonts w:ascii="Arial" w:hAnsi="Arial" w:eastAsia="Arial" w:cs="Arial"/>
      <w:sz w:val="30"/>
      <w:szCs w:val="30"/>
    </w:rPr>
  </w:style>
  <w:style w:type="character" w:customStyle="1" w:styleId="42">
    <w:name w:val="Heading 4 Char"/>
    <w:basedOn w:val="11"/>
    <w:link w:val="5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3">
    <w:name w:val="Heading 5 Char"/>
    <w:basedOn w:val="11"/>
    <w:link w:val="6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4">
    <w:name w:val="Heading 6 Char"/>
    <w:basedOn w:val="11"/>
    <w:link w:val="7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5">
    <w:name w:val="Heading 7 Char"/>
    <w:basedOn w:val="11"/>
    <w:link w:val="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6">
    <w:name w:val="Heading 8 Char"/>
    <w:basedOn w:val="11"/>
    <w:link w:val="9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7">
    <w:name w:val="Heading 9 Char"/>
    <w:basedOn w:val="11"/>
    <w:link w:val="10"/>
    <w:uiPriority w:val="9"/>
    <w:rPr>
      <w:rFonts w:ascii="Arial" w:hAnsi="Arial" w:eastAsia="Arial" w:cs="Arial"/>
      <w:i/>
      <w:iCs/>
      <w:sz w:val="21"/>
      <w:szCs w:val="21"/>
    </w:rPr>
  </w:style>
  <w:style w:type="paragraph" w:styleId="48">
    <w:name w:val="List Paragraph"/>
    <w:basedOn w:val="1"/>
    <w:qFormat/>
    <w:uiPriority w:val="34"/>
    <w:pPr>
      <w:ind w:left="720"/>
      <w:contextualSpacing/>
    </w:pPr>
  </w:style>
  <w:style w:type="paragraph" w:styleId="49">
    <w:name w:val="No Spacing"/>
    <w:qFormat/>
    <w:uiPriority w:val="1"/>
    <w:pPr>
      <w:spacing w:before="0" w:beforeAutospacing="0" w:after="0" w:afterAutospacing="0" w:line="240" w:lineRule="auto"/>
    </w:pPr>
    <w:rPr>
      <w:rFonts w:hint="default"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50">
    <w:name w:val="Title Char"/>
    <w:basedOn w:val="11"/>
    <w:link w:val="35"/>
    <w:uiPriority w:val="10"/>
    <w:rPr>
      <w:sz w:val="48"/>
      <w:szCs w:val="48"/>
    </w:rPr>
  </w:style>
  <w:style w:type="character" w:customStyle="1" w:styleId="51">
    <w:name w:val="Subtitle Char"/>
    <w:basedOn w:val="11"/>
    <w:link w:val="37"/>
    <w:qFormat/>
    <w:uiPriority w:val="11"/>
    <w:rPr>
      <w:sz w:val="24"/>
      <w:szCs w:val="24"/>
    </w:rPr>
  </w:style>
  <w:style w:type="paragraph" w:styleId="52">
    <w:name w:val="Quote"/>
    <w:basedOn w:val="1"/>
    <w:next w:val="1"/>
    <w:link w:val="53"/>
    <w:qFormat/>
    <w:uiPriority w:val="29"/>
    <w:pPr>
      <w:ind w:left="720" w:right="720"/>
    </w:pPr>
    <w:rPr>
      <w:i/>
    </w:rPr>
  </w:style>
  <w:style w:type="character" w:customStyle="1" w:styleId="53">
    <w:name w:val="Quote Char"/>
    <w:link w:val="52"/>
    <w:uiPriority w:val="29"/>
    <w:rPr>
      <w:i/>
    </w:rPr>
  </w:style>
  <w:style w:type="paragraph" w:styleId="54">
    <w:name w:val="Intense Quote"/>
    <w:basedOn w:val="1"/>
    <w:next w:val="1"/>
    <w:link w:val="55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customStyle="1" w:styleId="55">
    <w:name w:val="Intense Quote Char"/>
    <w:link w:val="54"/>
    <w:uiPriority w:val="30"/>
    <w:rPr>
      <w:i/>
    </w:rPr>
  </w:style>
  <w:style w:type="character" w:customStyle="1" w:styleId="56">
    <w:name w:val="Header Char"/>
    <w:basedOn w:val="11"/>
    <w:uiPriority w:val="99"/>
  </w:style>
  <w:style w:type="character" w:customStyle="1" w:styleId="57">
    <w:name w:val="Footer Char"/>
    <w:basedOn w:val="11"/>
    <w:uiPriority w:val="99"/>
  </w:style>
  <w:style w:type="character" w:customStyle="1" w:styleId="58">
    <w:name w:val="Caption Char"/>
    <w:uiPriority w:val="99"/>
  </w:style>
  <w:style w:type="table" w:customStyle="1" w:styleId="59">
    <w:name w:val="Table Grid Light"/>
    <w:basedOn w:val="12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Plain Table 1"/>
    <w:basedOn w:val="12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61">
    <w:name w:val="Plain Table 2"/>
    <w:basedOn w:val="1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62">
    <w:name w:val="Plain Table 3"/>
    <w:basedOn w:val="12"/>
    <w:uiPriority w:val="99"/>
    <w:pPr>
      <w:spacing w:after="0" w:line="240" w:lineRule="auto"/>
    </w:pPr>
    <w:tblPr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3">
    <w:name w:val="Plain Table 4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4">
    <w:name w:val="Plain Table 5"/>
    <w:basedOn w:val="12"/>
    <w:uiPriority w:val="99"/>
    <w:pPr>
      <w:spacing w:after="0" w:line="240" w:lineRule="auto"/>
    </w:pPr>
    <w:tblPr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5">
    <w:name w:val="Grid Table 1 Light"/>
    <w:basedOn w:val="12"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6">
    <w:name w:val="Grid Table 1 Light - Accent 1"/>
    <w:basedOn w:val="12"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FC4E6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67">
    <w:name w:val="Grid Table 1 Light - Accent 2"/>
    <w:basedOn w:val="12"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F4B38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68">
    <w:name w:val="Grid Table 1 Light - Accent 3"/>
    <w:basedOn w:val="12"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69">
    <w:name w:val="Grid Table 1 Light - Accent 4"/>
    <w:basedOn w:val="12"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FFDA69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70">
    <w:name w:val="Grid Table 1 Light - Accent 5"/>
    <w:basedOn w:val="12"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71">
    <w:name w:val="Grid Table 1 Light - Accent 6"/>
    <w:basedOn w:val="12"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table" w:customStyle="1" w:styleId="72">
    <w:name w:val="Grid Table 2"/>
    <w:basedOn w:val="12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3">
    <w:name w:val="Grid Table 2 - Accent 1"/>
    <w:basedOn w:val="12"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8A3D8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customStyle="1" w:styleId="74">
    <w:name w:val="Grid Table 2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4B28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75">
    <w:name w:val="Grid Table 2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76">
    <w:name w:val="Grid Table 2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FD864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77">
    <w:name w:val="Grid Table 2 - Accent 5"/>
    <w:basedOn w:val="12"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78">
    <w:name w:val="Grid Table 2 - Accent 6"/>
    <w:basedOn w:val="12"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79">
    <w:name w:val="Grid Table 3"/>
    <w:basedOn w:val="1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0">
    <w:name w:val="Grid Table 3 - Accent 1"/>
    <w:basedOn w:val="12"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customStyle="1" w:styleId="81">
    <w:name w:val="Grid Table 3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82">
    <w:name w:val="Grid Table 3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83">
    <w:name w:val="Grid Table 3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84">
    <w:name w:val="Grid Table 3 - Accent 5"/>
    <w:basedOn w:val="12"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85">
    <w:name w:val="Grid Table 3 - Accent 6"/>
    <w:basedOn w:val="12"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86">
    <w:name w:val="Grid Table 4"/>
    <w:basedOn w:val="12"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7">
    <w:name w:val="Grid Table 4 - Accent 1"/>
    <w:basedOn w:val="12"/>
    <w:uiPriority w:val="5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68A3D8" w:themeColor="accent1" w:themeTint="EA" w:sz="4" w:space="0"/>
          <w:left w:val="single" w:color="68A3D8" w:themeColor="accent1" w:themeTint="EA" w:sz="4" w:space="0"/>
          <w:bottom w:val="single" w:color="68A3D8" w:themeColor="accent1" w:themeTint="EA" w:sz="4" w:space="0"/>
          <w:right w:val="single" w:color="68A3D8" w:themeColor="accent1" w:themeTint="EA" w:sz="4" w:space="0"/>
        </w:tcBorders>
        <w:shd w:val="clear" w:color="68A3D8" w:themeColor="accent1" w:themeTint="EA" w:fill="68A3D8" w:themeFill="accent1" w:themeFillTint="EA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</w:style>
  <w:style w:type="table" w:customStyle="1" w:styleId="88">
    <w:name w:val="Grid Table 4 - Accent 2"/>
    <w:basedOn w:val="12"/>
    <w:uiPriority w:val="5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285" w:themeColor="accent2" w:themeTint="97" w:sz="4" w:space="0"/>
          <w:left w:val="single" w:color="F4B285" w:themeColor="accent2" w:themeTint="97" w:sz="4" w:space="0"/>
          <w:bottom w:val="single" w:color="F4B285" w:themeColor="accent2" w:themeTint="97" w:sz="4" w:space="0"/>
          <w:right w:val="single" w:color="F4B285" w:themeColor="accent2" w:themeTint="97" w:sz="4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89">
    <w:name w:val="Grid Table 4 - Accent 3"/>
    <w:basedOn w:val="12"/>
    <w:qFormat/>
    <w:uiPriority w:val="5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90">
    <w:name w:val="Grid Table 4 - Accent 4"/>
    <w:basedOn w:val="12"/>
    <w:uiPriority w:val="5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4" w:themeColor="accent4" w:themeTint="9A" w:sz="4" w:space="0"/>
          <w:left w:val="single" w:color="FFD864" w:themeColor="accent4" w:themeTint="9A" w:sz="4" w:space="0"/>
          <w:bottom w:val="single" w:color="FFD864" w:themeColor="accent4" w:themeTint="9A" w:sz="4" w:space="0"/>
          <w:right w:val="single" w:color="FFD864" w:themeColor="accent4" w:themeTint="9A" w:sz="4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91">
    <w:name w:val="Grid Table 4 - Accent 5"/>
    <w:basedOn w:val="12"/>
    <w:uiPriority w:val="5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92">
    <w:name w:val="Grid Table 4 - Accent 6"/>
    <w:basedOn w:val="12"/>
    <w:uiPriority w:val="5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93">
    <w:name w:val="Grid Table 5 Dark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4">
    <w:name w:val="Grid Table 5 Dark- Accent 1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band1Vert">
      <w:tcPr>
        <w:shd w:val="clear" w:color="B3D1EB" w:themeColor="accent1" w:themeTint="75" w:fill="B3D1EB" w:themeFill="accent1" w:themeFillTint="75"/>
      </w:tcPr>
    </w:tblStylePr>
    <w:tblStylePr w:type="band1Horz">
      <w:tcPr>
        <w:shd w:val="clear" w:color="B3D1EB" w:themeColor="accent1" w:themeTint="75" w:fill="B3D1EB" w:themeFill="accent1" w:themeFillTint="75"/>
      </w:tcPr>
    </w:tblStylePr>
  </w:style>
  <w:style w:type="table" w:customStyle="1" w:styleId="95">
    <w:name w:val="Grid Table 5 Dark - Accent 2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band1Horz">
      <w:tcPr>
        <w:shd w:val="clear" w:color="F6C3A0" w:themeColor="accent2" w:themeTint="75" w:fill="F6C3A0" w:themeFill="accent2" w:themeFillTint="75"/>
      </w:tcPr>
    </w:tblStylePr>
  </w:style>
  <w:style w:type="table" w:customStyle="1" w:styleId="96">
    <w:name w:val="Grid Table 5 Dark - Accent 3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band1Horz">
      <w:tcPr>
        <w:shd w:val="clear" w:color="D5D5D5" w:themeColor="accent3" w:themeTint="75" w:fill="D5D5D5" w:themeFill="accent3" w:themeFillTint="75"/>
      </w:tcPr>
    </w:tblStylePr>
  </w:style>
  <w:style w:type="table" w:customStyle="1" w:styleId="97">
    <w:name w:val="Grid Table 5 Dark- Accent 4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band1Vert">
      <w:tcPr>
        <w:shd w:val="clear" w:color="FEE289" w:themeColor="accent4" w:themeTint="75" w:fill="FEE289" w:themeFill="accent4" w:themeFillTint="75"/>
      </w:tcPr>
    </w:tblStylePr>
    <w:tblStylePr w:type="band1Horz">
      <w:tcPr>
        <w:shd w:val="clear" w:color="FEE289" w:themeColor="accent4" w:themeTint="75" w:fill="FEE289" w:themeFill="accent4" w:themeFillTint="75"/>
      </w:tcPr>
    </w:tblStylePr>
  </w:style>
  <w:style w:type="table" w:customStyle="1" w:styleId="98">
    <w:name w:val="Grid Table 5 Dark - Accent 5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band1Vert">
      <w:tcPr>
        <w:shd w:val="clear" w:color="A9BEE3" w:themeColor="accent5" w:themeTint="75" w:fill="A9BEE3" w:themeFill="accent5" w:themeFillTint="75"/>
      </w:tcPr>
    </w:tblStylePr>
    <w:tblStylePr w:type="band1Horz">
      <w:tcPr>
        <w:shd w:val="clear" w:color="A9BEE3" w:themeColor="accent5" w:themeTint="75" w:fill="A9BEE3" w:themeFill="accent5" w:themeFillTint="75"/>
      </w:tcPr>
    </w:tblStylePr>
  </w:style>
  <w:style w:type="table" w:customStyle="1" w:styleId="99">
    <w:name w:val="Grid Table 5 Dark - Accent 6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band1Horz">
      <w:tcPr>
        <w:shd w:val="clear" w:color="BCDBA8" w:themeColor="accent6" w:themeTint="75" w:fill="BCDBA8" w:themeFill="accent6" w:themeFillTint="75"/>
      </w:tcPr>
    </w:tblStylePr>
  </w:style>
  <w:style w:type="table" w:customStyle="1" w:styleId="100">
    <w:name w:val="Grid Table 6 Colorful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1">
    <w:name w:val="Grid Table 6 Colorful - Accent 1"/>
    <w:basedOn w:val="12"/>
    <w:uiPriority w:val="99"/>
    <w:pPr>
      <w:spacing w:after="0" w:line="240" w:lineRule="auto"/>
    </w:pPr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CCCE9" w:themeColor="accent1" w:themeTint="80" w:sz="12" w:space="0"/>
        </w:tcBorders>
      </w:tcPr>
    </w:tblStylePr>
    <w:tblStylePr w:type="la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2">
    <w:name w:val="Grid Table 6 Colorful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3">
    <w:name w:val="Grid Table 6 Colorful - Accent 3"/>
    <w:basedOn w:val="12"/>
    <w:uiPriority w:val="99"/>
    <w:pPr>
      <w:spacing w:after="0" w:line="240" w:lineRule="auto"/>
    </w:p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A5A5A5" w:themeColor="accent3" w:themeTint="FE" w:sz="12" w:space="0"/>
        </w:tcBorders>
      </w:tcPr>
    </w:tblStylePr>
    <w:tblStylePr w:type="la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4">
    <w:name w:val="Grid Table 6 Colorful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5">
    <w:name w:val="Grid Table 6 Colorful - Accent 5"/>
    <w:basedOn w:val="12"/>
    <w:uiPriority w:val="99"/>
    <w:pPr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25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06">
    <w:name w:val="Grid Table 6 Colorful - Accent 6"/>
    <w:basedOn w:val="12"/>
    <w:uiPriority w:val="99"/>
    <w:pPr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5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07">
    <w:name w:val="Grid Table 7 Colorful"/>
    <w:basedOn w:val="12"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8">
    <w:name w:val="Grid Table 7 Colorful - Accent 1"/>
    <w:basedOn w:val="12"/>
    <w:qFormat/>
    <w:uiPriority w:val="99"/>
    <w:pPr>
      <w:spacing w:after="0" w:line="240" w:lineRule="auto"/>
    </w:pPr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CCCE9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CCCE9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CCCE9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CCCE9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9">
    <w:name w:val="Grid Table 7 Colorful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0">
    <w:name w:val="Grid Table 7 Colorful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A5A5A5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A5A5A5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A5A5A5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11">
    <w:name w:val="Grid Table 7 Colorful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2">
    <w:name w:val="Grid Table 7 Colorful - Accent 5"/>
    <w:basedOn w:val="12"/>
    <w:uiPriority w:val="99"/>
    <w:pPr>
      <w:spacing w:after="0" w:line="240" w:lineRule="auto"/>
    </w:pPr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254174" w:themeColor="accent5" w:themeShade="94"/>
        <w:sz w:val="22"/>
      </w:rPr>
      <w:tcPr>
        <w:tcBorders>
          <w:top w:val="nil"/>
          <w:left w:val="nil"/>
          <w:bottom w:val="single" w:color="95AFDD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4" w:themeColor="accent5" w:themeShade="94"/>
        <w:sz w:val="22"/>
      </w:rPr>
      <w:tcPr>
        <w:tcBorders>
          <w:top w:val="single" w:color="95AFDD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4" w:themeColor="accent5" w:themeShade="94"/>
        <w:sz w:val="22"/>
      </w:rPr>
      <w:tcPr>
        <w:tcBorders>
          <w:top w:val="nil"/>
          <w:left w:val="nil"/>
          <w:bottom w:val="nil"/>
          <w:right w:val="single" w:color="95AFDD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54174" w:themeColor="accent5" w:themeShade="94"/>
        <w:sz w:val="22"/>
      </w:rPr>
      <w:tcPr>
        <w:tcBorders>
          <w:top w:val="nil"/>
          <w:left w:val="single" w:color="95AFDD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13">
    <w:name w:val="Grid Table 7 Colorful - Accent 6"/>
    <w:basedOn w:val="12"/>
    <w:uiPriority w:val="99"/>
    <w:pPr>
      <w:spacing w:after="0" w:line="240" w:lineRule="auto"/>
    </w:p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416429" w:themeColor="accent6" w:themeShade="94"/>
        <w:sz w:val="22"/>
      </w:rPr>
      <w:tcPr>
        <w:tcBorders>
          <w:top w:val="nil"/>
          <w:left w:val="nil"/>
          <w:bottom w:val="single" w:color="ADD394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4"/>
        <w:sz w:val="22"/>
      </w:rPr>
      <w:tcPr>
        <w:tcBorders>
          <w:top w:val="single" w:color="ADD394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nil"/>
          <w:bottom w:val="nil"/>
          <w:right w:val="single" w:color="ADD39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single" w:color="ADD394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4"/>
        <w:sz w:val="22"/>
      </w:rPr>
    </w:tblStylePr>
  </w:style>
  <w:style w:type="table" w:customStyle="1" w:styleId="114">
    <w:name w:val="List Table 1 Light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5">
    <w:name w:val="List Table 1 Light - Accent 1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tcPr>
        <w:shd w:val="clear" w:color="D5E5F4" w:themeColor="accent1" w:themeTint="40" w:fill="D5E5F4" w:themeFill="accent1" w:themeFillTint="40"/>
      </w:tcPr>
    </w:tblStylePr>
  </w:style>
  <w:style w:type="table" w:customStyle="1" w:styleId="116">
    <w:name w:val="List Table 1 Light - Accent 2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tcPr>
        <w:shd w:val="clear" w:color="FADECB" w:themeColor="accent2" w:themeTint="40" w:fill="FADECB" w:themeFill="accent2" w:themeFillTint="40"/>
      </w:tcPr>
    </w:tblStylePr>
  </w:style>
  <w:style w:type="table" w:customStyle="1" w:styleId="117">
    <w:name w:val="List Table 1 Light - Accent 3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tcPr>
        <w:shd w:val="clear" w:color="E8E8E8" w:themeColor="accent3" w:themeTint="40" w:fill="E8E8E8" w:themeFill="accent3" w:themeFillTint="40"/>
      </w:tcPr>
    </w:tblStylePr>
  </w:style>
  <w:style w:type="table" w:customStyle="1" w:styleId="118">
    <w:name w:val="List Table 1 Light - Accent 4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tcPr>
        <w:shd w:val="clear" w:color="FFEFBE" w:themeColor="accent4" w:themeTint="40" w:fill="FFEFBE" w:themeFill="accent4" w:themeFillTint="40"/>
      </w:tcPr>
    </w:tblStylePr>
  </w:style>
  <w:style w:type="table" w:customStyle="1" w:styleId="119">
    <w:name w:val="List Table 1 Light - Accent 5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tcPr>
        <w:shd w:val="clear" w:color="D0DBF0" w:themeColor="accent5" w:themeTint="40" w:fill="D0DBF0" w:themeFill="accent5" w:themeFillTint="40"/>
      </w:tcPr>
    </w:tblStylePr>
  </w:style>
  <w:style w:type="table" w:customStyle="1" w:styleId="120">
    <w:name w:val="List Table 1 Light - Accent 6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tcPr>
        <w:shd w:val="clear" w:color="DAEBCF" w:themeColor="accent6" w:themeTint="40" w:fill="DAEBCF" w:themeFill="accent6" w:themeFillTint="40"/>
      </w:tcPr>
    </w:tblStylePr>
  </w:style>
  <w:style w:type="table" w:customStyle="1" w:styleId="121">
    <w:name w:val="List Table 2"/>
    <w:basedOn w:val="12"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22">
    <w:name w:val="List Table 2 - Accent 1"/>
    <w:basedOn w:val="12"/>
    <w:uiPriority w:val="99"/>
    <w:pPr>
      <w:spacing w:after="0" w:line="240" w:lineRule="auto"/>
    </w:pPr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customStyle="1" w:styleId="123">
    <w:name w:val="List Table 2 - Accent 2"/>
    <w:basedOn w:val="12"/>
    <w:uiPriority w:val="99"/>
    <w:pPr>
      <w:spacing w:after="0" w:line="240" w:lineRule="auto"/>
    </w:p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customStyle="1" w:styleId="124">
    <w:name w:val="List Table 2 - Accent 3"/>
    <w:basedOn w:val="12"/>
    <w:uiPriority w:val="99"/>
    <w:pPr>
      <w:spacing w:after="0" w:line="240" w:lineRule="auto"/>
    </w:p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customStyle="1" w:styleId="125">
    <w:name w:val="List Table 2 - Accent 4"/>
    <w:basedOn w:val="12"/>
    <w:uiPriority w:val="99"/>
    <w:pPr>
      <w:spacing w:after="0" w:line="240" w:lineRule="auto"/>
    </w:pPr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</w:style>
  <w:style w:type="table" w:customStyle="1" w:styleId="126">
    <w:name w:val="List Table 2 - Accent 5"/>
    <w:basedOn w:val="12"/>
    <w:uiPriority w:val="99"/>
    <w:pPr>
      <w:spacing w:after="0" w:line="240" w:lineRule="auto"/>
    </w:pPr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</w:style>
  <w:style w:type="table" w:customStyle="1" w:styleId="127">
    <w:name w:val="List Table 2 - Accent 6"/>
    <w:basedOn w:val="12"/>
    <w:uiPriority w:val="99"/>
    <w:pPr>
      <w:spacing w:after="0" w:line="240" w:lineRule="auto"/>
    </w:p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customStyle="1" w:styleId="128">
    <w:name w:val="List Table 3"/>
    <w:basedOn w:val="12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9">
    <w:name w:val="List Table 3 - Accent 1"/>
    <w:basedOn w:val="12"/>
    <w:uiPriority w:val="99"/>
    <w:pPr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customStyle="1" w:styleId="130">
    <w:name w:val="List Table 3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285" w:themeColor="accent2" w:themeTint="97" w:sz="4" w:space="0"/>
          <w:bottom w:val="single" w:color="F4B285" w:themeColor="accent2" w:themeTint="97" w:sz="4" w:space="0"/>
        </w:tcBorders>
      </w:tcPr>
    </w:tblStylePr>
  </w:style>
  <w:style w:type="table" w:customStyle="1" w:styleId="131">
    <w:name w:val="List Table 3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</w:style>
  <w:style w:type="table" w:customStyle="1" w:styleId="132">
    <w:name w:val="List Table 3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D864" w:themeColor="accent4" w:themeTint="9A" w:sz="4" w:space="0"/>
          <w:bottom w:val="single" w:color="FFD864" w:themeColor="accent4" w:themeTint="9A" w:sz="4" w:space="0"/>
        </w:tcBorders>
      </w:tcPr>
    </w:tblStylePr>
  </w:style>
  <w:style w:type="table" w:customStyle="1" w:styleId="133">
    <w:name w:val="List Table 3 - Accent 5"/>
    <w:basedOn w:val="12"/>
    <w:uiPriority w:val="99"/>
    <w:pPr>
      <w:spacing w:after="0" w:line="240" w:lineRule="auto"/>
    </w:pPr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EA9DB" w:themeColor="accent5" w:themeTint="9A" w:fill="8E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EA9DB" w:themeColor="accent5" w:themeTint="9A" w:sz="4" w:space="0"/>
          <w:right w:val="single" w:color="8EA9DB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8EA9DB" w:themeColor="accent5" w:themeTint="9A" w:sz="4" w:space="0"/>
          <w:bottom w:val="single" w:color="8EA9DB" w:themeColor="accent5" w:themeTint="9A" w:sz="4" w:space="0"/>
        </w:tcBorders>
      </w:tcPr>
    </w:tblStylePr>
  </w:style>
  <w:style w:type="table" w:customStyle="1" w:styleId="134">
    <w:name w:val="List Table 3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</w:style>
  <w:style w:type="table" w:customStyle="1" w:styleId="135">
    <w:name w:val="List Table 4"/>
    <w:basedOn w:val="12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6">
    <w:name w:val="List Table 4 - Accent 1"/>
    <w:basedOn w:val="12"/>
    <w:uiPriority w:val="9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customStyle="1" w:styleId="137">
    <w:name w:val="List Table 4 - Accent 2"/>
    <w:basedOn w:val="12"/>
    <w:uiPriority w:val="9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customStyle="1" w:styleId="138">
    <w:name w:val="List Table 4 - Accent 3"/>
    <w:basedOn w:val="12"/>
    <w:uiPriority w:val="9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customStyle="1" w:styleId="139">
    <w:name w:val="List Table 4 - Accent 4"/>
    <w:basedOn w:val="12"/>
    <w:uiPriority w:val="9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</w:style>
  <w:style w:type="table" w:customStyle="1" w:styleId="140">
    <w:name w:val="List Table 4 - Accent 5"/>
    <w:basedOn w:val="12"/>
    <w:uiPriority w:val="9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</w:style>
  <w:style w:type="table" w:customStyle="1" w:styleId="141">
    <w:name w:val="List Table 4 - Accent 6"/>
    <w:basedOn w:val="12"/>
    <w:uiPriority w:val="9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customStyle="1" w:styleId="142">
    <w:name w:val="List Table 5 Dark"/>
    <w:basedOn w:val="12"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3">
    <w:name w:val="List Table 5 Dark - Accent 1"/>
    <w:basedOn w:val="12"/>
    <w:uiPriority w:val="99"/>
    <w:pPr>
      <w:spacing w:after="0" w:line="240" w:lineRule="auto"/>
    </w:pPr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themeColor="accent1" w:fill="5B9BD5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</w:style>
  <w:style w:type="table" w:customStyle="1" w:styleId="144">
    <w:name w:val="List Table 5 Dark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4B285" w:themeColor="accent2" w:themeTint="97" w:sz="32" w:space="0"/>
          <w:bottom w:val="single" w:color="FFFFFF" w:themeColor="light1" w:sz="12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4B28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28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</w:style>
  <w:style w:type="table" w:customStyle="1" w:styleId="145">
    <w:name w:val="List Table 5 Dark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</w:style>
  <w:style w:type="table" w:customStyle="1" w:styleId="146">
    <w:name w:val="List Table 5 Dark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FD864" w:themeColor="accent4" w:themeTint="9A" w:sz="32" w:space="0"/>
          <w:bottom w:val="single" w:color="FFFFFF" w:themeColor="light1" w:sz="12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FD864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4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</w:style>
  <w:style w:type="table" w:customStyle="1" w:styleId="147">
    <w:name w:val="List Table 5 Dark - Accent 5"/>
    <w:basedOn w:val="12"/>
    <w:uiPriority w:val="99"/>
    <w:pPr>
      <w:spacing w:after="0" w:line="240" w:lineRule="auto"/>
    </w:pPr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8EA9DB" w:themeColor="accent5" w:themeTint="9A" w:sz="32" w:space="0"/>
          <w:bottom w:val="single" w:color="FFFFFF" w:themeColor="light1" w:sz="12" w:space="0"/>
        </w:tcBorders>
        <w:shd w:val="clear" w:color="8EA9DB" w:themeColor="accent5" w:themeTint="9A" w:fill="8E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8EA9DB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EA9DB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</w:style>
  <w:style w:type="table" w:customStyle="1" w:styleId="148">
    <w:name w:val="List Table 5 Dark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</w:style>
  <w:style w:type="table" w:customStyle="1" w:styleId="149">
    <w:name w:val="List Table 6 Colorful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50">
    <w:name w:val="List Table 6 Colorful - Accent 1"/>
    <w:basedOn w:val="12"/>
    <w:uiPriority w:val="99"/>
    <w:pPr>
      <w:spacing w:after="0" w:line="240" w:lineRule="auto"/>
    </w:pPr>
    <w:tblPr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color w:val="245B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B8C" w:themeColor="accent1" w:themeShade="94"/>
      </w:rPr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B8C" w:themeColor="accent1" w:themeShade="94"/>
      </w:rPr>
    </w:tblStylePr>
    <w:tblStylePr w:type="lastCol">
      <w:rPr>
        <w:b/>
        <w:color w:val="245B8C" w:themeColor="accent1" w:themeShade="94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</w:style>
  <w:style w:type="table" w:customStyle="1" w:styleId="151">
    <w:name w:val="List Table 6 Colorful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4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2">
    <w:name w:val="List Table 6 Colorful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9C9C9" w:themeColor="accent3" w:themeTint="98" w:sz="4" w:space="0"/>
        </w:tcBorders>
      </w:tcPr>
    </w:tblStylePr>
    <w:tblStylePr w:type="la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</w:tcBorders>
      </w:tcPr>
    </w:tblStylePr>
    <w:tblStylePr w:type="fir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3">
    <w:name w:val="List Table 6 Colorful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4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4">
    <w:name w:val="List Table 6 Colorful - Accent 5"/>
    <w:basedOn w:val="12"/>
    <w:uiPriority w:val="99"/>
    <w:pPr>
      <w:spacing w:after="0" w:line="240" w:lineRule="auto"/>
    </w:pPr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  <w:tblStylePr w:type="fir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8EA9DB" w:themeColor="accent5" w:themeTint="9A" w:sz="4" w:space="0"/>
        </w:tcBorders>
      </w:tcPr>
    </w:tblStylePr>
    <w:tblStylePr w:type="la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8EA9DB" w:themeColor="accent5" w:themeTint="9A" w:sz="4" w:space="0"/>
        </w:tcBorders>
      </w:tcPr>
    </w:tblStylePr>
    <w:tblStylePr w:type="fir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5">
    <w:name w:val="List Table 6 Colorful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A9D08E" w:themeColor="accent6" w:themeTint="98" w:sz="4" w:space="0"/>
        </w:tcBorders>
      </w:tcPr>
    </w:tblStylePr>
    <w:tblStylePr w:type="la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</w:tcBorders>
      </w:tcPr>
    </w:tblStylePr>
    <w:tblStylePr w:type="fir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6">
    <w:name w:val="List Table 7 Colorful"/>
    <w:basedOn w:val="12"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57">
    <w:name w:val="List Table 7 Colorful - Accent 1"/>
    <w:basedOn w:val="12"/>
    <w:uiPriority w:val="99"/>
    <w:pPr>
      <w:spacing w:after="0" w:line="240" w:lineRule="auto"/>
    </w:pPr>
    <w:tblPr>
      <w:tblBorders>
        <w:right w:val="single" w:color="5B9BD5" w:themeColor="accent1" w:sz="4" w:space="0"/>
      </w:tblBorders>
    </w:tblPr>
    <w:tblStylePr w:type="firstRow"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B8C" w:themeColor="accent1" w:themeShade="94"/>
        <w:sz w:val="22"/>
      </w:rPr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</w:style>
  <w:style w:type="table" w:customStyle="1" w:styleId="158">
    <w:name w:val="List Table 7 Colorful - Accent 2"/>
    <w:basedOn w:val="12"/>
    <w:uiPriority w:val="99"/>
    <w:pPr>
      <w:spacing w:after="0" w:line="240" w:lineRule="auto"/>
    </w:pPr>
    <w:tblPr>
      <w:tblBorders>
        <w:right w:val="single" w:color="F4B285" w:themeColor="accent2" w:themeTint="97" w:sz="4" w:space="0"/>
      </w:tblBorders>
    </w:tblPr>
    <w:tblStylePr w:type="fir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9">
    <w:name w:val="List Table 7 Colorful - Accent 3"/>
    <w:basedOn w:val="12"/>
    <w:uiPriority w:val="99"/>
    <w:pPr>
      <w:spacing w:after="0" w:line="240" w:lineRule="auto"/>
    </w:pPr>
    <w:tblPr>
      <w:tblBorders>
        <w:right w:val="single" w:color="C9C9C9" w:themeColor="accent3" w:themeTint="98" w:sz="4" w:space="0"/>
      </w:tblBorders>
    </w:tblPr>
    <w:tblStylePr w:type="fir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9C9C9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9C9C9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9C9C9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st Table 7 Colorful - Accent 4"/>
    <w:basedOn w:val="12"/>
    <w:uiPriority w:val="99"/>
    <w:pPr>
      <w:spacing w:after="0" w:line="240" w:lineRule="auto"/>
    </w:pPr>
    <w:tblPr>
      <w:tblBorders>
        <w:right w:val="single" w:color="FFD864" w:themeColor="accent4" w:themeTint="9A" w:sz="4" w:space="0"/>
      </w:tblBorders>
    </w:tblPr>
    <w:tblStylePr w:type="fir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61">
    <w:name w:val="List Table 7 Colorful - Accent 5"/>
    <w:basedOn w:val="12"/>
    <w:uiPriority w:val="99"/>
    <w:pPr>
      <w:spacing w:after="0" w:line="240" w:lineRule="auto"/>
    </w:pPr>
    <w:tblPr>
      <w:tblBorders>
        <w:right w:val="single" w:color="8EA9DB" w:themeColor="accent5" w:themeTint="9A" w:sz="4" w:space="0"/>
      </w:tblBorders>
    </w:tblPr>
    <w:tblStylePr w:type="fir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8EA9DB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8EA9DB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8EA9DB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8EA9DB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2">
    <w:name w:val="List Table 7 Colorful - Accent 6"/>
    <w:basedOn w:val="12"/>
    <w:uiPriority w:val="99"/>
    <w:pPr>
      <w:spacing w:after="0" w:line="240" w:lineRule="auto"/>
    </w:pPr>
    <w:tblPr>
      <w:tblBorders>
        <w:right w:val="single" w:color="A9D08E" w:themeColor="accent6" w:themeTint="98" w:sz="4" w:space="0"/>
      </w:tblBorders>
    </w:tblPr>
    <w:tblStylePr w:type="fir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A9D08E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9D08E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A9D08E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3">
    <w:name w:val="Lined - Accent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4">
    <w:name w:val="Lined - Accent 1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customStyle="1" w:styleId="165">
    <w:name w:val="Lined - Accent 2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166">
    <w:name w:val="Lined - Accent 3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167">
    <w:name w:val="Lined - Accent 4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168">
    <w:name w:val="Lined - Accent 5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169">
    <w:name w:val="Lined - Accent 6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170">
    <w:name w:val="Bordered &amp; Lined - Accent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71">
    <w:name w:val="Bordered &amp; Lined - Accent 1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customStyle="1" w:styleId="172">
    <w:name w:val="Bordered &amp; Lined - Accent 2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173">
    <w:name w:val="Bordered &amp; Lined - Accent 3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174">
    <w:name w:val="Bordered &amp; Lined - Accent 4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175">
    <w:name w:val="Bordered &amp; Lined - Accent 5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176">
    <w:name w:val="Bordered &amp; Lined - Accent 6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177">
    <w:name w:val="Bordered"/>
    <w:basedOn w:val="12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8">
    <w:name w:val="Bordered - Accent 1"/>
    <w:basedOn w:val="12"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179">
    <w:name w:val="Bordered - Accent 2"/>
    <w:basedOn w:val="12"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28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28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180">
    <w:name w:val="Bordered - Accent 3"/>
    <w:basedOn w:val="12"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181">
    <w:name w:val="Bordered - Accent 4"/>
    <w:basedOn w:val="12"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4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4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182">
    <w:name w:val="Bordered - Accent 5"/>
    <w:basedOn w:val="12"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8E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EA9DB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EA9DB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183">
    <w:name w:val="Bordered - Accent 6"/>
    <w:basedOn w:val="12"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character" w:customStyle="1" w:styleId="184">
    <w:name w:val="Footnote Text Char"/>
    <w:link w:val="22"/>
    <w:uiPriority w:val="99"/>
    <w:rPr>
      <w:sz w:val="18"/>
    </w:rPr>
  </w:style>
  <w:style w:type="character" w:customStyle="1" w:styleId="185">
    <w:name w:val="Endnote Text Char"/>
    <w:link w:val="18"/>
    <w:uiPriority w:val="99"/>
    <w:rPr>
      <w:sz w:val="20"/>
    </w:rPr>
  </w:style>
  <w:style w:type="character" w:customStyle="1" w:styleId="186">
    <w:name w:val="Основной текст Знак"/>
    <w:basedOn w:val="11"/>
    <w:link w:val="27"/>
    <w:uiPriority w:val="1"/>
    <w:rPr>
      <w:rFonts w:ascii="Times New Roman" w:hAnsi="Times New Roman" w:eastAsia="Times New Roman" w:cs="Times New Roman"/>
      <w:sz w:val="28"/>
      <w:szCs w:val="20"/>
    </w:rPr>
  </w:style>
  <w:style w:type="character" w:customStyle="1" w:styleId="187">
    <w:name w:val="Заголовок 3 Знак"/>
    <w:basedOn w:val="11"/>
    <w:link w:val="4"/>
    <w:uiPriority w:val="9"/>
    <w:rPr>
      <w:rFonts w:ascii="Times New Roman" w:hAnsi="Times New Roman" w:cs="Trebuchet MS" w:eastAsiaTheme="majorEastAsia"/>
      <w:b/>
      <w:bCs/>
      <w:sz w:val="28"/>
      <w:szCs w:val="26"/>
      <w:lang w:val="en-US"/>
    </w:rPr>
  </w:style>
  <w:style w:type="character" w:customStyle="1" w:styleId="188">
    <w:name w:val="Текст примечания Знак"/>
    <w:basedOn w:val="11"/>
    <w:link w:val="20"/>
    <w:semiHidden/>
    <w:uiPriority w:val="99"/>
    <w:rPr>
      <w:sz w:val="20"/>
      <w:szCs w:val="20"/>
    </w:rPr>
  </w:style>
  <w:style w:type="character" w:customStyle="1" w:styleId="189">
    <w:name w:val="Тема примечания Знак"/>
    <w:basedOn w:val="188"/>
    <w:link w:val="21"/>
    <w:semiHidden/>
    <w:uiPriority w:val="99"/>
    <w:rPr>
      <w:b/>
      <w:bCs/>
      <w:sz w:val="20"/>
      <w:szCs w:val="20"/>
    </w:rPr>
  </w:style>
  <w:style w:type="character" w:customStyle="1" w:styleId="190">
    <w:name w:val="Текст выноски Знак"/>
    <w:basedOn w:val="11"/>
    <w:link w:val="17"/>
    <w:semiHidden/>
    <w:uiPriority w:val="99"/>
    <w:rPr>
      <w:rFonts w:ascii="Segoe UI" w:hAnsi="Segoe UI" w:cs="Segoe UI"/>
      <w:sz w:val="18"/>
      <w:szCs w:val="18"/>
    </w:rPr>
  </w:style>
  <w:style w:type="character" w:customStyle="1" w:styleId="191">
    <w:name w:val="Заголовок 1 Знак"/>
    <w:basedOn w:val="11"/>
    <w:link w:val="2"/>
    <w:uiPriority w:val="9"/>
    <w:rPr>
      <w:rFonts w:ascii="Times New Roman" w:hAnsi="Times New Roman" w:eastAsiaTheme="majorEastAsia" w:cstheme="majorBidi"/>
      <w:sz w:val="28"/>
      <w:szCs w:val="32"/>
    </w:rPr>
  </w:style>
  <w:style w:type="character" w:customStyle="1" w:styleId="192">
    <w:name w:val="Заголовок 2 Знак"/>
    <w:basedOn w:val="11"/>
    <w:link w:val="3"/>
    <w:uiPriority w:val="9"/>
    <w:rPr>
      <w:rFonts w:ascii="Times New Roman" w:hAnsi="Times New Roman" w:eastAsiaTheme="majorEastAsia" w:cstheme="majorBidi"/>
      <w:b/>
      <w:sz w:val="28"/>
      <w:szCs w:val="26"/>
    </w:rPr>
  </w:style>
  <w:style w:type="character" w:customStyle="1" w:styleId="193">
    <w:name w:val="Верхний колонтитул Знак"/>
    <w:basedOn w:val="11"/>
    <w:link w:val="24"/>
    <w:uiPriority w:val="99"/>
    <w:rPr>
      <w:rFonts w:ascii="Times New Roman" w:hAnsi="Times New Roman" w:eastAsia="Times New Roman" w:cs="Times New Roman"/>
    </w:rPr>
  </w:style>
  <w:style w:type="character" w:customStyle="1" w:styleId="194">
    <w:name w:val="Нижний колонтитул Знак"/>
    <w:basedOn w:val="11"/>
    <w:link w:val="36"/>
    <w:uiPriority w:val="99"/>
    <w:rPr>
      <w:rFonts w:ascii="Times New Roman" w:hAnsi="Times New Roman" w:eastAsia="Times New Roman" w:cs="Times New Roman"/>
    </w:rPr>
  </w:style>
  <w:style w:type="paragraph" w:customStyle="1" w:styleId="195">
    <w:name w:val="Table Paragraph"/>
    <w:basedOn w:val="1"/>
    <w:qFormat/>
    <w:uiPriority w:val="1"/>
    <w:pPr>
      <w:widowControl w:val="0"/>
      <w:spacing w:after="0" w:line="240" w:lineRule="auto"/>
      <w:ind w:left="111"/>
    </w:pPr>
    <w:rPr>
      <w:rFonts w:ascii="Times New Roman" w:hAnsi="Times New Roman" w:eastAsia="Times New Roman" w:cs="Times New Roman"/>
    </w:rPr>
  </w:style>
  <w:style w:type="table" w:customStyle="1" w:styleId="196">
    <w:name w:val="Table Normal"/>
    <w:semiHidden/>
    <w:unhideWhenUsed/>
    <w:qFormat/>
    <w:uiPriority w:val="2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7">
    <w:name w:val="Сетка таблицы1"/>
    <w:basedOn w:val="1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98">
    <w:name w:val="Сетка таблицы2"/>
    <w:basedOn w:val="1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99">
    <w:name w:val="Сетка таблицы3"/>
    <w:basedOn w:val="1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200">
    <w:name w:val="TOC Heading"/>
    <w:basedOn w:val="2"/>
    <w:next w:val="1"/>
    <w:unhideWhenUsed/>
    <w:qFormat/>
    <w:uiPriority w:val="39"/>
    <w:pPr>
      <w:spacing w:before="240" w:after="0"/>
      <w:outlineLvl w:val="9"/>
    </w:pPr>
    <w:rPr>
      <w:rFonts w:asciiTheme="majorHAnsi" w:hAnsiTheme="majorHAnsi"/>
      <w:color w:val="2E75B6" w:themeColor="accent1" w:themeShade="BF"/>
      <w:sz w:val="32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CCF70-09BC-45EF-81D5-4CAA8EAA0E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ScaleCrop>false</ScaleCrop>
  <LinksUpToDate>false</LinksUpToDate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2023-08-13T09:08:00Z</dcterms:created>
  <dc:creator>User</dc:creator>
  <cp:lastModifiedBy>User</cp:lastModifiedBy>
  <dcterms:modified xsi:type="dcterms:W3CDTF">2023-12-23T16:13:28Z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278DF346018D4DF492B36B71A743DEFE_12</vt:lpwstr>
  </property>
</Properties>
</file>